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45539822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sdtEndPr>
      <w:sdtContent>
        <w:p w:rsidR="002D3E0B" w:rsidRDefault="002D3E0B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2D3E0B" w:rsidTr="002D3E0B">
            <w:trPr>
              <w:trHeight w:val="777"/>
            </w:trPr>
            <w:sdt>
              <w:sdtPr>
                <w:rPr>
                  <w:rFonts w:ascii="Times New Roman" w:eastAsia="Times New Roman" w:hAnsi="Times New Roman"/>
                  <w:b/>
                  <w:bCs/>
                  <w:i/>
                  <w:outline/>
                  <w:color w:val="4472C4"/>
                  <w:kern w:val="28"/>
                  <w:sz w:val="36"/>
                  <w:szCs w:val="36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10160" w14:cap="flat" w14:cmpd="sng" w14:algn="ctr">
                    <w14:solidFill>
                      <w14:srgbClr w14:val="4472C4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alias w:val="Tvrtka"/>
                <w:id w:val="13406915"/>
                <w:placeholder>
                  <w:docPart w:val="B7DF69CE80F44A8598EA93E2D7FD1FF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D3E0B" w:rsidRPr="002D3E0B" w:rsidRDefault="002D3E0B">
                    <w:pPr>
                      <w:pStyle w:val="Bezproreda"/>
                      <w:rPr>
                        <w:color w:val="2E74B5" w:themeColor="accent1" w:themeShade="BF"/>
                        <w:sz w:val="36"/>
                        <w:szCs w:val="36"/>
                      </w:rPr>
                    </w:pPr>
                    <w:r w:rsidRPr="002D3E0B">
                      <w:rPr>
                        <w:rFonts w:ascii="Times New Roman" w:eastAsia="Times New Roman" w:hAnsi="Times New Roman"/>
                        <w:b/>
                        <w:bCs/>
                        <w:i/>
                        <w:outline/>
                        <w:color w:val="4472C4"/>
                        <w:kern w:val="28"/>
                        <w:sz w:val="36"/>
                        <w:szCs w:val="36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rgbClr w14:val="4472C4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CENTAR ZA ODGOJ I OBRAZOVANJE DJECE I MLADEŽI – Karlovac, Banija 24</w:t>
                    </w:r>
                  </w:p>
                </w:tc>
              </w:sdtContent>
            </w:sdt>
          </w:tr>
          <w:tr w:rsidR="002D3E0B" w:rsidRPr="002D3E0B">
            <w:tc>
              <w:tcPr>
                <w:tcW w:w="7672" w:type="dxa"/>
              </w:tcPr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i/>
                    <w:outline/>
                    <w:color w:val="4472C4"/>
                    <w:kern w:val="28"/>
                    <w:sz w:val="32"/>
                    <w:szCs w:val="32"/>
                    <w:lang w:eastAsia="en-US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10160" w14:cap="flat" w14:cmpd="sng" w14:algn="ctr">
                      <w14:solidFill>
                        <w14:srgbClr w14:val="4472C4"/>
                      </w14:solidFill>
                      <w14:prstDash w14:val="solid"/>
                      <w14:round/>
                    </w14:textOutline>
                    <w14:textFill>
                      <w14:noFill/>
                    </w14:textFill>
                  </w:rPr>
                  <w:alias w:val="Naslov"/>
                  <w:id w:val="13406919"/>
                  <w:placeholder>
                    <w:docPart w:val="93C4A9B2BE3645D8B49C0B0E13CD17C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D3E0B" w:rsidRPr="002D3E0B" w:rsidRDefault="002D3E0B" w:rsidP="002D3E0B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32"/>
                        <w:szCs w:val="32"/>
                      </w:rPr>
                    </w:pPr>
                    <w:r w:rsidRPr="002D3E0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outline/>
                        <w:color w:val="4472C4"/>
                        <w:kern w:val="28"/>
                        <w:sz w:val="32"/>
                        <w:szCs w:val="32"/>
                        <w:lang w:eastAsia="en-US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rgbClr w14:val="4472C4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OBRAZLOŽENJE FINANCIJSKOG PLANA (202</w:t>
                    </w:r>
                    <w:r w:rsidR="00F938E8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outline/>
                        <w:color w:val="4472C4"/>
                        <w:kern w:val="28"/>
                        <w:sz w:val="32"/>
                        <w:szCs w:val="32"/>
                        <w:lang w:eastAsia="en-US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rgbClr w14:val="4472C4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6</w:t>
                    </w:r>
                    <w:r w:rsidRPr="002D3E0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outline/>
                        <w:color w:val="4472C4"/>
                        <w:kern w:val="28"/>
                        <w:sz w:val="32"/>
                        <w:szCs w:val="32"/>
                        <w:lang w:eastAsia="en-US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rgbClr w14:val="4472C4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.-202</w:t>
                    </w:r>
                    <w:r w:rsidR="00F938E8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outline/>
                        <w:color w:val="4472C4"/>
                        <w:kern w:val="28"/>
                        <w:sz w:val="32"/>
                        <w:szCs w:val="32"/>
                        <w:lang w:eastAsia="en-US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rgbClr w14:val="4472C4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8</w:t>
                    </w:r>
                    <w:r w:rsidRPr="002D3E0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outline/>
                        <w:color w:val="4472C4"/>
                        <w:kern w:val="28"/>
                        <w:sz w:val="32"/>
                        <w:szCs w:val="32"/>
                        <w:lang w:eastAsia="en-US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rgbClr w14:val="4472C4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.)</w:t>
                    </w:r>
                  </w:p>
                </w:sdtContent>
              </w:sdt>
            </w:tc>
          </w:tr>
          <w:tr w:rsidR="002D3E0B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D3E0B" w:rsidRDefault="002D3E0B">
                <w:pPr>
                  <w:pStyle w:val="Bezproreda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2D3E0B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D3E0B" w:rsidRPr="00AB2FA7" w:rsidRDefault="00AB2FA7" w:rsidP="00AB2FA7">
                <w:pPr>
                  <w:pStyle w:val="Bezproreda"/>
                  <w:jc w:val="center"/>
                  <w:rPr>
                    <w:rFonts w:ascii="Times New Roman" w:hAnsi="Times New Roman" w:cs="Times New Roman"/>
                    <w:color w:val="5B9BD5" w:themeColor="accent1"/>
                    <w:sz w:val="24"/>
                    <w:szCs w:val="24"/>
                    <w:u w:val="single"/>
                  </w:rPr>
                </w:pPr>
                <w:r w:rsidRPr="00AB2FA7">
                  <w:rPr>
                    <w:rFonts w:ascii="Times New Roman" w:hAnsi="Times New Roman" w:cs="Times New Roman"/>
                    <w:color w:val="5B9BD5" w:themeColor="accent1"/>
                    <w:sz w:val="24"/>
                    <w:szCs w:val="24"/>
                    <w:u w:val="single"/>
                  </w:rPr>
                  <w:t>Karlovac, prosinac 202</w:t>
                </w:r>
                <w:r w:rsidR="00F938E8">
                  <w:rPr>
                    <w:rFonts w:ascii="Times New Roman" w:hAnsi="Times New Roman" w:cs="Times New Roman"/>
                    <w:color w:val="5B9BD5" w:themeColor="accent1"/>
                    <w:sz w:val="24"/>
                    <w:szCs w:val="24"/>
                    <w:u w:val="single"/>
                  </w:rPr>
                  <w:t>5.</w:t>
                </w:r>
              </w:p>
            </w:tc>
          </w:tr>
        </w:tbl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AB2FA7" w:rsidRDefault="00AB2FA7">
          <w:pPr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</w:p>
        <w:p w:rsidR="002D3E0B" w:rsidRDefault="00AB2FA7" w:rsidP="00AB2FA7">
          <w:pPr>
            <w:jc w:val="center"/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</w:pPr>
          <w:r w:rsidRPr="00AB2FA7">
            <w:rPr>
              <w:rFonts w:ascii="Times New Roman" w:eastAsia="Times New Roman" w:hAnsi="Times New Roman" w:cs="Times New Roman"/>
              <w:bCs/>
              <w:color w:val="2E74B5" w:themeColor="accent1" w:themeShade="BF"/>
              <w:kern w:val="28"/>
              <w:sz w:val="24"/>
              <w:szCs w:val="24"/>
            </w:rPr>
            <w:t xml:space="preserve">Ravnatelj: </w:t>
          </w:r>
          <w:proofErr w:type="spellStart"/>
          <w:r w:rsidRPr="00AB2FA7">
            <w:rPr>
              <w:rFonts w:ascii="Times New Roman" w:eastAsia="Times New Roman" w:hAnsi="Times New Roman" w:cs="Times New Roman"/>
              <w:bCs/>
              <w:color w:val="2E74B5" w:themeColor="accent1" w:themeShade="BF"/>
              <w:kern w:val="28"/>
              <w:sz w:val="24"/>
              <w:szCs w:val="24"/>
            </w:rPr>
            <w:t>Volodymyr</w:t>
          </w:r>
          <w:proofErr w:type="spellEnd"/>
          <w:r w:rsidRPr="00AB2FA7">
            <w:rPr>
              <w:rFonts w:ascii="Times New Roman" w:eastAsia="Times New Roman" w:hAnsi="Times New Roman" w:cs="Times New Roman"/>
              <w:bCs/>
              <w:color w:val="2E74B5" w:themeColor="accent1" w:themeShade="BF"/>
              <w:kern w:val="28"/>
              <w:sz w:val="24"/>
              <w:szCs w:val="24"/>
            </w:rPr>
            <w:t xml:space="preserve"> </w:t>
          </w:r>
          <w:proofErr w:type="spellStart"/>
          <w:r w:rsidRPr="00AB2FA7">
            <w:rPr>
              <w:rFonts w:ascii="Times New Roman" w:eastAsia="Times New Roman" w:hAnsi="Times New Roman" w:cs="Times New Roman"/>
              <w:bCs/>
              <w:color w:val="2E74B5" w:themeColor="accent1" w:themeShade="BF"/>
              <w:kern w:val="28"/>
              <w:sz w:val="24"/>
              <w:szCs w:val="24"/>
            </w:rPr>
            <w:t>Kubinskyy</w:t>
          </w:r>
          <w:proofErr w:type="spellEnd"/>
          <w:r w:rsidR="002D3E0B">
            <w:rPr>
              <w:rFonts w:ascii="Times New Roman" w:eastAsia="Times New Roman" w:hAnsi="Times New Roman" w:cs="Times New Roman"/>
              <w:bCs/>
              <w:kern w:val="28"/>
              <w:sz w:val="28"/>
              <w:szCs w:val="28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255826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D791B" w:rsidRDefault="003D791B">
          <w:pPr>
            <w:pStyle w:val="TOCNaslov"/>
          </w:pPr>
          <w:r>
            <w:t>Sad</w:t>
          </w:r>
          <w:bookmarkStart w:id="0" w:name="_GoBack"/>
          <w:bookmarkEnd w:id="0"/>
          <w:r>
            <w:t>ržaj</w:t>
          </w:r>
        </w:p>
        <w:p w:rsidR="00D87962" w:rsidRDefault="003D791B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7384933" w:history="1">
            <w:r w:rsidR="00D87962" w:rsidRPr="00E236A9">
              <w:rPr>
                <w:rStyle w:val="Hiperveza"/>
                <w:rFonts w:eastAsia="Times New Roman"/>
                <w:noProof/>
              </w:rPr>
              <w:t>1.</w:t>
            </w:r>
            <w:r w:rsidR="00D87962">
              <w:rPr>
                <w:rFonts w:eastAsiaTheme="minorEastAsia"/>
                <w:noProof/>
                <w:lang w:eastAsia="hr-HR"/>
              </w:rPr>
              <w:tab/>
            </w:r>
            <w:r w:rsidR="00D87962" w:rsidRPr="00E236A9">
              <w:rPr>
                <w:rStyle w:val="Hiperveza"/>
                <w:rFonts w:eastAsia="Times New Roman"/>
                <w:noProof/>
              </w:rPr>
              <w:t>UVOD</w:t>
            </w:r>
            <w:r w:rsidR="00D87962">
              <w:rPr>
                <w:noProof/>
                <w:webHidden/>
              </w:rPr>
              <w:tab/>
            </w:r>
            <w:r w:rsidR="00D87962">
              <w:rPr>
                <w:noProof/>
                <w:webHidden/>
              </w:rPr>
              <w:fldChar w:fldCharType="begin"/>
            </w:r>
            <w:r w:rsidR="00D87962">
              <w:rPr>
                <w:noProof/>
                <w:webHidden/>
              </w:rPr>
              <w:instrText xml:space="preserve"> PAGEREF _Toc217384933 \h </w:instrText>
            </w:r>
            <w:r w:rsidR="00D87962">
              <w:rPr>
                <w:noProof/>
                <w:webHidden/>
              </w:rPr>
            </w:r>
            <w:r w:rsidR="00D87962">
              <w:rPr>
                <w:noProof/>
                <w:webHidden/>
              </w:rPr>
              <w:fldChar w:fldCharType="separate"/>
            </w:r>
            <w:r w:rsidR="00D87962">
              <w:rPr>
                <w:noProof/>
                <w:webHidden/>
              </w:rPr>
              <w:t>2</w:t>
            </w:r>
            <w:r w:rsidR="00D87962">
              <w:rPr>
                <w:noProof/>
                <w:webHidden/>
              </w:rPr>
              <w:fldChar w:fldCharType="end"/>
            </w:r>
          </w:hyperlink>
        </w:p>
        <w:p w:rsidR="00D87962" w:rsidRDefault="00D8796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7384934" w:history="1">
            <w:r w:rsidRPr="00E236A9">
              <w:rPr>
                <w:rStyle w:val="Hiperveza"/>
                <w:rFonts w:eastAsia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E236A9">
              <w:rPr>
                <w:rStyle w:val="Hiperveza"/>
                <w:rFonts w:eastAsia="Times New Roman"/>
                <w:noProof/>
              </w:rPr>
              <w:t>SAŽETAK DJELOKRUGA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962" w:rsidRDefault="00D8796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7384935" w:history="1">
            <w:r w:rsidRPr="00E236A9">
              <w:rPr>
                <w:rStyle w:val="Hiperveza"/>
                <w:rFonts w:eastAsia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E236A9">
              <w:rPr>
                <w:rStyle w:val="Hiperveza"/>
                <w:rFonts w:eastAsia="Times New Roman"/>
                <w:noProof/>
              </w:rPr>
              <w:t>ZAKONSKE I DRUGE PODLOGE NA KOJIMA SE ZASNIVA PROGRAM RADA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962" w:rsidRDefault="00D8796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7384936" w:history="1">
            <w:r w:rsidRPr="00E236A9">
              <w:rPr>
                <w:rStyle w:val="Hiperveza"/>
                <w:noProof/>
              </w:rPr>
              <w:t>4.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E236A9">
              <w:rPr>
                <w:rStyle w:val="Hiperveza"/>
                <w:noProof/>
              </w:rPr>
              <w:t>PROSTORNI UVJETI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962" w:rsidRDefault="00D8796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7384937" w:history="1">
            <w:r w:rsidRPr="00E236A9">
              <w:rPr>
                <w:rStyle w:val="Hiperveza"/>
                <w:rFonts w:eastAsia="Times New Roman"/>
                <w:noProof/>
              </w:rPr>
              <w:t>5.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E236A9">
              <w:rPr>
                <w:rStyle w:val="Hiperveza"/>
                <w:rFonts w:eastAsia="Times New Roman"/>
                <w:noProof/>
              </w:rPr>
              <w:t>OSNOVNI PODACI O ŠKOLI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962" w:rsidRDefault="00D8796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7384938" w:history="1">
            <w:r w:rsidRPr="00E236A9">
              <w:rPr>
                <w:rStyle w:val="Hiperveza"/>
                <w:rFonts w:eastAsia="Times New Roman"/>
                <w:noProof/>
                <w:lang w:val="sl-SI" w:eastAsia="hr-HR"/>
              </w:rPr>
              <w:t>6.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E236A9">
              <w:rPr>
                <w:rStyle w:val="Hiperveza"/>
                <w:rFonts w:eastAsia="Times New Roman"/>
                <w:noProof/>
                <w:lang w:val="sl-SI" w:eastAsia="hr-HR"/>
              </w:rPr>
              <w:t>PLANIRANI PRIMICI I IZDACI za 2026.god.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_Toc217384938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962" w:rsidRDefault="00D8796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7384939" w:history="1">
            <w:r w:rsidRPr="00E236A9">
              <w:rPr>
                <w:rStyle w:val="Hiperveza"/>
                <w:noProof/>
              </w:rPr>
              <w:t>7.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E236A9">
              <w:rPr>
                <w:rStyle w:val="Hiperveza"/>
                <w:noProof/>
              </w:rPr>
              <w:t>OBRAZLOŽENJE PROGRAMA, ODNOSNO AKTIVNOSTI I PROJEKATA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_Toc217384939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962" w:rsidRDefault="00D8796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7384940" w:history="1">
            <w:r w:rsidRPr="00E236A9">
              <w:rPr>
                <w:rStyle w:val="Hiperveza"/>
                <w:noProof/>
              </w:rPr>
              <w:t>8.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E236A9">
              <w:rPr>
                <w:rStyle w:val="Hiperveza"/>
                <w:noProof/>
              </w:rPr>
              <w:t>CILJEVI PROVEDBE PROGRAMA U TROGODIŠNJEM RAZDOBLJU I POKAZATELJI USPJEŠNOSTI KOJIMA ĆE SE MJERITI OSTVARENJE TIH CILJEVA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_Toc217384940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791B" w:rsidRDefault="003D791B">
          <w:r>
            <w:rPr>
              <w:b/>
              <w:bCs/>
            </w:rPr>
            <w:fldChar w:fldCharType="end"/>
          </w:r>
        </w:p>
      </w:sdtContent>
    </w:sdt>
    <w:p w:rsidR="00173731" w:rsidRDefault="00AB2FA7">
      <w:pPr>
        <w:pStyle w:val="Sadraj1"/>
        <w:tabs>
          <w:tab w:val="left" w:pos="440"/>
          <w:tab w:val="right" w:leader="dot" w:pos="9062"/>
        </w:tabs>
        <w:rPr>
          <w:rFonts w:eastAsiaTheme="minorEastAsia"/>
          <w:noProof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TOC \o "1-2" \h \z \u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173731" w:rsidRDefault="00173731">
      <w:pPr>
        <w:pStyle w:val="Sadraj1"/>
        <w:tabs>
          <w:tab w:val="left" w:pos="440"/>
          <w:tab w:val="right" w:leader="dot" w:pos="9062"/>
        </w:tabs>
        <w:rPr>
          <w:rFonts w:eastAsiaTheme="minorEastAsia"/>
          <w:noProof/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Default="003D791B" w:rsidP="003D791B">
      <w:pPr>
        <w:rPr>
          <w:lang w:eastAsia="hr-HR"/>
        </w:rPr>
      </w:pPr>
    </w:p>
    <w:p w:rsidR="003D791B" w:rsidRPr="003D791B" w:rsidRDefault="003D791B" w:rsidP="003D791B">
      <w:pPr>
        <w:rPr>
          <w:lang w:eastAsia="hr-HR"/>
        </w:rPr>
      </w:pPr>
    </w:p>
    <w:p w:rsidR="008C5EDC" w:rsidRDefault="00AB2FA7" w:rsidP="00173731">
      <w:pPr>
        <w:pStyle w:val="Naslov1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fldChar w:fldCharType="end"/>
      </w:r>
      <w:bookmarkStart w:id="1" w:name="_Toc185504006"/>
      <w:bookmarkStart w:id="2" w:name="_Toc217384933"/>
      <w:r w:rsidR="00173731">
        <w:rPr>
          <w:rFonts w:eastAsia="Times New Roman"/>
        </w:rPr>
        <w:t>UVOD</w:t>
      </w:r>
      <w:bookmarkEnd w:id="1"/>
      <w:bookmarkEnd w:id="2"/>
      <w:r w:rsidR="00173731">
        <w:rPr>
          <w:rFonts w:eastAsia="Times New Roman"/>
        </w:rPr>
        <w:t xml:space="preserve">  </w:t>
      </w:r>
    </w:p>
    <w:p w:rsidR="008C5EDC" w:rsidRDefault="008C5EDC" w:rsidP="008C5E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8461C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Financijski  plan akt je Centra za odgoj i obrazovanje djece i mladeži kojim su utvrđeni njegovi prihodi i primici, te rashodi i izdaci u skladu s proračunskim klasifikacijama. Financijski se plan donosi i izvršava se u skladu s načelima jedinstva i točnosti proračuna, načelu jedne godine, uravnoteženosti, univerzal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n</w:t>
      </w:r>
      <w:r w:rsidRPr="008461C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osti, dobrog financijskog upravljanja i transpa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</w:t>
      </w:r>
      <w:r w:rsidRPr="008461C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entnosti.</w:t>
      </w:r>
    </w:p>
    <w:p w:rsidR="008C5EDC" w:rsidRDefault="008C5EDC" w:rsidP="008C5EDC">
      <w:pPr>
        <w:pStyle w:val="Default"/>
        <w:jc w:val="both"/>
      </w:pPr>
    </w:p>
    <w:p w:rsidR="008C5EDC" w:rsidRPr="008C5EDC" w:rsidRDefault="008C5EDC" w:rsidP="008C5EDC">
      <w:pPr>
        <w:pStyle w:val="Default"/>
        <w:jc w:val="both"/>
      </w:pPr>
      <w:r w:rsidRPr="008C5EDC">
        <w:t xml:space="preserve">Pravilnik o planiranju u sustavu proračuna u primjeni je od proračunskog procesa za razdoblje 2025. – 2027. Odredbe Pravilnika odnose se na državni proračun, proračun jedinica lokalne i područne (regionalne) samouprave te </w:t>
      </w:r>
      <w:r w:rsidRPr="008C5EDC">
        <w:rPr>
          <w:b/>
        </w:rPr>
        <w:t>proračunske</w:t>
      </w:r>
      <w:r w:rsidRPr="008C5EDC">
        <w:t xml:space="preserve"> i izvanproračunske </w:t>
      </w:r>
      <w:r w:rsidRPr="008C5EDC">
        <w:rPr>
          <w:b/>
        </w:rPr>
        <w:t>korisnike</w:t>
      </w:r>
      <w:r w:rsidRPr="008C5EDC">
        <w:t xml:space="preserve"> državnog proračuna i </w:t>
      </w:r>
      <w:r w:rsidRPr="008C5EDC">
        <w:rPr>
          <w:b/>
        </w:rPr>
        <w:t>proračuna jedinica lokalne i područne (regionalne) samouprave</w:t>
      </w:r>
      <w:r w:rsidRPr="008C5EDC">
        <w:t xml:space="preserve"> (upisani u Registar proračunskih i izvanproračunskih korisnika). Pravilnikom se propisuje: </w:t>
      </w:r>
    </w:p>
    <w:p w:rsidR="008C5EDC" w:rsidRPr="008C5EDC" w:rsidRDefault="008C5EDC" w:rsidP="008C5EDC">
      <w:pPr>
        <w:pStyle w:val="Default"/>
        <w:spacing w:after="27"/>
        <w:jc w:val="both"/>
      </w:pPr>
      <w:r w:rsidRPr="008C5EDC">
        <w:t xml:space="preserve">- način primjene modificiranog novčanog načela, odnosno modificiranog obračunskog načela u postupku planiranja i izvršavanja proračuna i financijskog plana, </w:t>
      </w:r>
    </w:p>
    <w:p w:rsidR="008C5EDC" w:rsidRPr="008C5EDC" w:rsidRDefault="008C5EDC" w:rsidP="008C5EDC">
      <w:pPr>
        <w:pStyle w:val="Default"/>
        <w:spacing w:after="27"/>
        <w:jc w:val="both"/>
      </w:pPr>
      <w:r w:rsidRPr="008C5EDC">
        <w:t xml:space="preserve">- izgled i sadržaj, dostava i objava proračuna odnosno financijskog plana, rebalansa proračuna i financijskog plana te </w:t>
      </w:r>
    </w:p>
    <w:p w:rsidR="008C5EDC" w:rsidRPr="008C5EDC" w:rsidRDefault="008C5EDC" w:rsidP="008C5EDC">
      <w:pPr>
        <w:pStyle w:val="Default"/>
        <w:jc w:val="both"/>
      </w:pPr>
      <w:r w:rsidRPr="008C5EDC">
        <w:t xml:space="preserve">- uvjeti i pravila preraspodjele sredstava proračuna. </w:t>
      </w:r>
    </w:p>
    <w:p w:rsidR="008C5EDC" w:rsidRPr="008C5EDC" w:rsidRDefault="008C5EDC" w:rsidP="008C5EDC">
      <w:pPr>
        <w:pStyle w:val="Default"/>
        <w:jc w:val="both"/>
      </w:pPr>
    </w:p>
    <w:p w:rsidR="0098545D" w:rsidRDefault="00F938E8" w:rsidP="008C5ED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Istim Pravilnikom</w:t>
      </w:r>
      <w:r w:rsidR="008C5EDC" w:rsidRPr="008C5EDC">
        <w:rPr>
          <w:rFonts w:ascii="Times New Roman" w:hAnsi="Times New Roman" w:cs="Times New Roman"/>
          <w:sz w:val="24"/>
          <w:szCs w:val="24"/>
        </w:rPr>
        <w:t xml:space="preserve"> je po prvi puta uređen način primjene modificiranog novčanog načela, odnosno modificiranog obračunskog načela u postupku planiranja i izvršavanja proračuna/ financijskog plana propisan  Zakonom o proračunu</w:t>
      </w:r>
      <w:r w:rsidR="003E6F74">
        <w:rPr>
          <w:rFonts w:ascii="Times New Roman" w:hAnsi="Times New Roman" w:cs="Times New Roman"/>
          <w:sz w:val="24"/>
          <w:szCs w:val="24"/>
        </w:rPr>
        <w:t xml:space="preserve"> (NN 144/21.)</w:t>
      </w:r>
      <w:r w:rsidR="008C5EDC">
        <w:rPr>
          <w:rFonts w:ascii="Times New Roman" w:hAnsi="Times New Roman" w:cs="Times New Roman"/>
          <w:sz w:val="24"/>
          <w:szCs w:val="24"/>
        </w:rPr>
        <w:t>.</w:t>
      </w:r>
      <w:r w:rsidR="008C5EDC" w:rsidRPr="008C5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EDC" w:rsidRDefault="008C5EDC" w:rsidP="008C5E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8C5EDC" w:rsidRDefault="008C5EDC" w:rsidP="008C5ED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C">
        <w:rPr>
          <w:rFonts w:ascii="Times New Roman" w:hAnsi="Times New Roman" w:cs="Times New Roman"/>
          <w:sz w:val="24"/>
          <w:szCs w:val="24"/>
        </w:rPr>
        <w:t>Sadržaj i izgled proračuna i financijskog plana propisan je člancima 14. do 24. te člancima 28. do 40. Pravilnika, a tablični prikaz dan je u prilozima uz Pravilnik.</w:t>
      </w:r>
    </w:p>
    <w:p w:rsidR="008C5EDC" w:rsidRDefault="008C5EDC" w:rsidP="008C5E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8C5EDC" w:rsidRDefault="008C5EDC" w:rsidP="008C5EDC">
      <w:pPr>
        <w:pStyle w:val="Default"/>
        <w:jc w:val="both"/>
        <w:rPr>
          <w:b/>
          <w:bCs/>
        </w:rPr>
      </w:pPr>
      <w:r w:rsidRPr="008C5EDC">
        <w:t xml:space="preserve">U pogledu planiranja proračuna i financijskih planova </w:t>
      </w:r>
      <w:r w:rsidR="00B83676">
        <w:rPr>
          <w:b/>
          <w:bCs/>
        </w:rPr>
        <w:t>za 2026. i projekcija za 2027. i 2028</w:t>
      </w:r>
      <w:r w:rsidRPr="008C5EDC">
        <w:rPr>
          <w:b/>
          <w:bCs/>
        </w:rPr>
        <w:t>. i nadalje</w:t>
      </w:r>
      <w:r w:rsidRPr="008C5EDC">
        <w:t>, u postupku definiranja ekonomske klasifikacije, koriste se računi iz novog Računskog plana</w:t>
      </w:r>
      <w:r w:rsidR="003E6F74">
        <w:t xml:space="preserve"> (od 1.1.2025.)</w:t>
      </w:r>
      <w:r w:rsidRPr="008C5EDC">
        <w:t xml:space="preserve"> te kod planiranja poslovnih događaja primjenjuju se odredbe novog Pravilnika - </w:t>
      </w:r>
      <w:r w:rsidRPr="008C5EDC">
        <w:rPr>
          <w:b/>
          <w:bCs/>
        </w:rPr>
        <w:t>Pravilnik o proračunskom računovodstvu i Računskom planu (Narodne novine, br. 158/23</w:t>
      </w:r>
      <w:r w:rsidR="003E6F74">
        <w:rPr>
          <w:b/>
          <w:bCs/>
        </w:rPr>
        <w:t xml:space="preserve"> te izmjene i dopune NN 154/24</w:t>
      </w:r>
      <w:r w:rsidRPr="008C5EDC">
        <w:rPr>
          <w:b/>
          <w:bCs/>
        </w:rPr>
        <w:t xml:space="preserve">) </w:t>
      </w:r>
      <w:r w:rsidR="002D3E0B">
        <w:rPr>
          <w:b/>
          <w:bCs/>
        </w:rPr>
        <w:t>.</w:t>
      </w:r>
    </w:p>
    <w:p w:rsidR="002D3E0B" w:rsidRDefault="002D3E0B" w:rsidP="008C5EDC">
      <w:pPr>
        <w:pStyle w:val="Default"/>
        <w:jc w:val="both"/>
      </w:pPr>
    </w:p>
    <w:p w:rsidR="002D3E0B" w:rsidRPr="002D3E0B" w:rsidRDefault="002D3E0B" w:rsidP="002D3E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2D3E0B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Člankom 31. Zakona o proračunu utvrđen je obvezni sadržaj obrazloženja financijskog plana koji sačinjavaju obrazloženja programa koje se daje kroz obrazloženje aktivnosti i projekata zajedno s ciljevima i pokazateljima uspješnosti iz akata strateškog planiranja.</w:t>
      </w:r>
    </w:p>
    <w:p w:rsidR="002D3E0B" w:rsidRPr="002D3E0B" w:rsidRDefault="002D3E0B" w:rsidP="002D3E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2D3E0B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Obrazloženjem financijskog plana povezujemo Godišnji plan i program rada škole i školski kurikulum sa financijskim sredstvima potrebnim za njihovo ostvarivanje.</w:t>
      </w:r>
    </w:p>
    <w:p w:rsidR="002D3E0B" w:rsidRPr="008C5EDC" w:rsidRDefault="002D3E0B" w:rsidP="008C5EDC">
      <w:pPr>
        <w:pStyle w:val="Default"/>
        <w:jc w:val="both"/>
      </w:pPr>
    </w:p>
    <w:p w:rsidR="008C5EDC" w:rsidRPr="008C5EDC" w:rsidRDefault="008C5EDC" w:rsidP="008C5E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98545D" w:rsidRDefault="0098545D" w:rsidP="008C5EDC">
      <w:pPr>
        <w:pStyle w:val="Odlomakpopisa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A3422C" w:rsidRDefault="00173731" w:rsidP="00173731">
      <w:pPr>
        <w:pStyle w:val="Naslov1"/>
        <w:numPr>
          <w:ilvl w:val="0"/>
          <w:numId w:val="5"/>
        </w:numPr>
        <w:rPr>
          <w:rFonts w:eastAsia="Times New Roman"/>
        </w:rPr>
      </w:pPr>
      <w:bookmarkStart w:id="3" w:name="_Toc185504007"/>
      <w:bookmarkStart w:id="4" w:name="_Toc217384934"/>
      <w:r>
        <w:rPr>
          <w:rFonts w:eastAsia="Times New Roman"/>
        </w:rPr>
        <w:t>SAŽETAK DJELOKRUGA RADA</w:t>
      </w:r>
      <w:bookmarkEnd w:id="3"/>
      <w:bookmarkEnd w:id="4"/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Centar za odgoj i obrazovanje djece i mladeži je registriran kao osnovnoškolska ustanova kojoj je osnivač Grad Karlovac. Upisno područje Centra za odgoj i obrazovanje djece i mladeži nije strogo definirano. Upis učenika uglavnom se obavlja temeljem Rješenja Ureda državne uprave Karlovačke, Zagrebačke, Sisačko-moslavačke, Primorsko-goranske i  Ličko-senjske županije tijekom cijele školske godine.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U Centru se provodi: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>odgoj i osnovno obrazovanje  po posebnom programu (LMR)</w:t>
      </w:r>
    </w:p>
    <w:p w:rsidR="00724CEA" w:rsidRPr="00724CEA" w:rsidRDefault="009E0F8E" w:rsidP="0072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 xml:space="preserve">predškolski odgoj </w:t>
      </w:r>
      <w:r w:rsidR="00724CEA" w:rsidRPr="00724C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(veće poteškoće uz poteškoće u intelektualnom funkcioniranju, poteškoće iz autističnog spektra i drugih pridruženih poteškoća)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>srednje obrazovanje na razini niže stručne spreme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>odgoj i obrazovanje umjereno (UMR) i teže (TMR) mentalno retardirane djece i mladeži.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>radno osposobljavanje umjereno i teže MR djece i mladeži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>odgoj, naobrazba i skrb za djecu s autističnim poremećajima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 xml:space="preserve">individualizirana </w:t>
      </w:r>
      <w:proofErr w:type="spellStart"/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senzo</w:t>
      </w:r>
      <w:proofErr w:type="spellEnd"/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-motorna stimulacija, rehabilitacija, socijalizacija, skrb i njega za djecu i mladež s višestrukim teškoćama (cerebralnom paralizom i utjecajnim teškoćama)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>stručna pomoć i podrška odgoju i obrazovanju učenicima s teškoćama u razvoju u redovnom sustavu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>edukacijsko – rehabilitacijska potpora učenicima s teškoćama u razvoju u OŠ u koje su integrirana djeca s posebnim potrebama</w:t>
      </w:r>
    </w:p>
    <w:p w:rsidR="009E0F8E" w:rsidRPr="009E0F8E" w:rsidRDefault="009E0F8E" w:rsidP="009E0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</w:t>
      </w:r>
      <w:r w:rsidRPr="009E0F8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ab/>
        <w:t>rehabilitacijski postupci u Centru</w:t>
      </w:r>
    </w:p>
    <w:p w:rsidR="009E0F8E" w:rsidRDefault="009E0F8E" w:rsidP="004375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9E0F8E" w:rsidRDefault="009E0F8E" w:rsidP="004375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8C6317" w:rsidRDefault="008C6317" w:rsidP="004375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U Centru se odgajaju, obrazuju i rehabilitiraju polaznici odgoja i obr</w:t>
      </w:r>
      <w:r w:rsid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azovanja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predškolskog uzrasta, učenici osnovne i srednje škole s teškoćama u razvoju. </w:t>
      </w:r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Nastava je organizirana </w:t>
      </w:r>
      <w:r w:rsidR="004375C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sukladno programima</w:t>
      </w:r>
      <w:r w:rsidR="00285A7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predškolskog odgoja i </w:t>
      </w:r>
      <w:r w:rsid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obrazovanja</w:t>
      </w:r>
      <w:r w:rsidR="00285A7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osnovnoškolskog odgoja i obrazovanja (u razredima i odgojno-obrazovnim skupinama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za stjecanje osnovnih životnih kompetencija) te</w:t>
      </w:r>
      <w:r w:rsidR="00285A7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srednjoškolskog odgoja i obrazovanja </w:t>
      </w:r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u petodnevnom radnom tjednu sa slobodnim subotama.</w:t>
      </w:r>
      <w:r w:rsidR="00285A7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Za učenike srednje škole realizira se učenička praksa </w:t>
      </w:r>
      <w:r w:rsid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kod poduzetnika te u</w:t>
      </w:r>
      <w:r w:rsidR="004375C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ustanovama.</w:t>
      </w:r>
    </w:p>
    <w:p w:rsidR="005F2563" w:rsidRPr="008C6317" w:rsidRDefault="005F2563" w:rsidP="008C631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8C6317" w:rsidRDefault="008C6317" w:rsidP="008C631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Nastava se izvodi prema nastavnim planovima i programima</w:t>
      </w:r>
      <w:r w:rsidR="00B23E1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i novim </w:t>
      </w:r>
      <w:proofErr w:type="spellStart"/>
      <w:r w:rsidR="00B23E1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kurikul</w:t>
      </w:r>
      <w:r w:rsid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i</w:t>
      </w:r>
      <w:r w:rsidR="007B38A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ma</w:t>
      </w:r>
      <w:proofErr w:type="spellEnd"/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4A589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za učenike s teškoćama u razvoju </w:t>
      </w:r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koje je donijelo Ministarstvo znanosti i obrazovanja, operativnom Godišnjem izvedbenom odgojno-obrazovnom planu i programu rada te Školskom kurikulumu za školsku godinu </w:t>
      </w:r>
      <w:r w:rsidR="005F2563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202</w:t>
      </w:r>
      <w:r w:rsidR="00601D6F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5./2026</w:t>
      </w:r>
      <w:r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.</w:t>
      </w:r>
      <w:r w:rsidR="007B38A1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B83676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i KUSO-u za učenike srednje strukovne škole.</w:t>
      </w:r>
      <w:r w:rsidR="005F2563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Centar se pridržava odredaba</w:t>
      </w:r>
      <w:r w:rsidR="004375C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i smjernica</w:t>
      </w:r>
      <w:r w:rsid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Državnog pedagoškog standarda </w:t>
      </w:r>
      <w:r w:rsidR="005F2563" w:rsidRP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osnovnoškolskog sustava odgoja i obrazovanja</w:t>
      </w:r>
      <w:r w:rsid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, Pravilnika o </w:t>
      </w:r>
      <w:r w:rsidR="005F2563" w:rsidRP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osnovnoškolskom i srednjoškolskom odgoju i obrazovanju učenika s teškoćama u razvoju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Statuta Centra</w:t>
      </w:r>
      <w:r w:rsid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kao i pojedinih rješenja </w:t>
      </w:r>
      <w:r w:rsidR="005F2563" w:rsidRP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Stručnog povjerenstva o primjerenom programu obrazovanja</w:t>
      </w:r>
      <w:r w:rsid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nadležnih županijskih u</w:t>
      </w:r>
      <w:r w:rsidR="005F2563" w:rsidRP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reda</w:t>
      </w:r>
      <w:r w:rsidR="005F256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za prosvjetu.</w:t>
      </w:r>
    </w:p>
    <w:p w:rsidR="005F2563" w:rsidRPr="008C6317" w:rsidRDefault="005F2563" w:rsidP="008C631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8C6317" w:rsidRPr="008C6317" w:rsidRDefault="005F2563" w:rsidP="006017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Ustanova organizira</w:t>
      </w:r>
      <w:r w:rsidR="007B38A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rad u dvije smjene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. </w:t>
      </w:r>
      <w:r w:rsidR="00285A78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Za dv</w:t>
      </w:r>
      <w:r w:rsidR="00810F01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oje</w:t>
      </w:r>
      <w:r w:rsidR="00285A78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učenika organizirana je nastava u kući</w:t>
      </w:r>
      <w:r w:rsidR="00B83676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.</w:t>
      </w:r>
      <w:r w:rsidR="00285A78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8C6317"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Centru</w:t>
      </w:r>
      <w:r w:rsidR="008C6317"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se </w:t>
      </w:r>
      <w:r w:rsidR="00B8367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redovito održava izborna</w:t>
      </w:r>
      <w:r w:rsidR="008C6317"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dopunska i dodatn</w:t>
      </w:r>
      <w:r w:rsid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</w:t>
      </w:r>
      <w:r w:rsidR="008C6317"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nastava i </w:t>
      </w:r>
      <w:r w:rsidR="00B8367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aktivno djeluje </w:t>
      </w:r>
      <w:r w:rsidR="008C6317"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školsko športsko društvo. </w:t>
      </w:r>
    </w:p>
    <w:p w:rsidR="006017B4" w:rsidRDefault="006017B4" w:rsidP="008C631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8C6317" w:rsidRDefault="008C6317" w:rsidP="008C631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Osnovni izvori financiranja škole jesu: državni proračun, </w:t>
      </w:r>
      <w:r w:rsidR="00AB2FA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proračun </w:t>
      </w:r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Grad</w:t>
      </w:r>
      <w:r w:rsidR="00AB2FA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</w:t>
      </w:r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Karlov</w:t>
      </w:r>
      <w:r w:rsidR="00AB2FA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ca,</w:t>
      </w:r>
      <w:r w:rsidRPr="008C631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 prihod za posebne namjene (školska kuhinja, uplate učenika), pomoći, donacije.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</w:p>
    <w:p w:rsidR="008C6317" w:rsidRDefault="008C6317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Centar za odgoj i obrazovanje djece i mladeži Karlovac trenutno odgaja i obrazuje </w:t>
      </w:r>
      <w:r w:rsidR="00F15BF6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12</w:t>
      </w:r>
      <w:r w:rsidR="00601D6F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0</w:t>
      </w:r>
      <w:r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učenika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 teškoćama u razvoju predškolske, osnovnoškolske i srednjoškolske dobi s područja grada Karlovca, Karlovačke i </w:t>
      </w:r>
      <w:r w:rsidR="00285A7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drugih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susjednih županija u Republici Hrvatskoj.</w:t>
      </w:r>
    </w:p>
    <w:p w:rsidR="00405A93" w:rsidRP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Učenicima s intelektualnim 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i drugim teškoćama u razvoju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pružamo mogućnosti za postizanje najboljih ishoda odgoja i obrazovanja 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primjenom individualiziranih kurikul</w:t>
      </w:r>
      <w:r w:rsidR="00AB2FA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um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uvođenjem inovativnih metoda i pristupa na temelju istraživ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anja, stručnog usavršavanja te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iskustava rada posebnih ustanova u Europskoj uniji. </w:t>
      </w: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Za učenike s teškoćama u razvoju, osim odgoja i obrazovanja, ustanova pruža rehabilitacijske postupke (kineziterapiju, radnu okupaciju, senzornu int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egraciju, 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logopedske</w:t>
      </w:r>
      <w:proofErr w:type="spellEnd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tretmane)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. 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 tom </w:t>
      </w:r>
      <w:r w:rsidR="00D6016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lastRenderedPageBreak/>
        <w:t>segmentu djelatnosti imamo određenih poteškoća zbog uskraćenih suglasnosti za veću satnicu kineziterapije u vrtiću i osnovnoj školi</w:t>
      </w:r>
      <w:r w:rsidR="00DD755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. </w:t>
      </w:r>
    </w:p>
    <w:p w:rsidR="00405A93" w:rsidRP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 Centru usklađeno radi stručni tim (stručni suradnici psiholog, </w:t>
      </w:r>
      <w:r w:rsidR="00601D6F" w:rsidRPr="003E6F7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pedagog,</w:t>
      </w:r>
      <w:r w:rsidR="00601D6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socijalni radnik, dva logopeda, senzorni pedagog</w:t>
      </w:r>
      <w:r w:rsidR="00601D6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, </w:t>
      </w:r>
      <w:r w:rsidR="00601D6F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knjižničar</w:t>
      </w:r>
      <w:r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).</w:t>
      </w:r>
    </w:p>
    <w:p w:rsidR="007F0959" w:rsidRDefault="007F0959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7F0959" w:rsidRDefault="006F7434" w:rsidP="006F7434">
      <w:pPr>
        <w:pStyle w:val="Naslov1"/>
        <w:numPr>
          <w:ilvl w:val="0"/>
          <w:numId w:val="5"/>
        </w:numPr>
        <w:rPr>
          <w:rFonts w:eastAsia="Times New Roman"/>
        </w:rPr>
      </w:pPr>
      <w:bookmarkStart w:id="5" w:name="_Toc217384935"/>
      <w:r>
        <w:rPr>
          <w:rFonts w:eastAsia="Times New Roman"/>
        </w:rPr>
        <w:t>ZAKONSKE I DRUGE PODLOGE NA KOJIMA SE ZASNIVA PROGRAM RADA ŠKOLE</w:t>
      </w:r>
      <w:bookmarkEnd w:id="5"/>
      <w:r w:rsidR="00810F01">
        <w:rPr>
          <w:rFonts w:eastAsia="Times New Roman"/>
        </w:rPr>
        <w:t xml:space="preserve"> </w:t>
      </w:r>
    </w:p>
    <w:p w:rsidR="00810F01" w:rsidRPr="00810F01" w:rsidRDefault="00810F01" w:rsidP="00810F01"/>
    <w:p w:rsidR="00810F01" w:rsidRPr="00810F01" w:rsidRDefault="00810F01" w:rsidP="00810F01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F01">
        <w:rPr>
          <w:rFonts w:ascii="Times New Roman" w:hAnsi="Times New Roman" w:cs="Times New Roman"/>
          <w:sz w:val="24"/>
          <w:szCs w:val="24"/>
        </w:rPr>
        <w:t xml:space="preserve">Djelatnost osnovnog školstva ostvaruje se u skladu s odredbama Zakona o odgoju i obrazovanju u osnovnoj i srednjoj školi (Narodne novine broj 87/08, 86/09, 92/10, 105/11, 90/11, 16/12, 86/12, 126/12, 94/13, 152/14, 7/17, 62/18, 98/19, 64/20, 151/22, </w:t>
      </w:r>
      <w:r w:rsidRPr="00D1361A">
        <w:rPr>
          <w:rFonts w:ascii="Times New Roman" w:hAnsi="Times New Roman" w:cs="Times New Roman"/>
          <w:sz w:val="24"/>
          <w:szCs w:val="24"/>
        </w:rPr>
        <w:t xml:space="preserve">155/23, 156/23) </w:t>
      </w:r>
      <w:r w:rsidRPr="00810F01">
        <w:rPr>
          <w:rFonts w:ascii="Times New Roman" w:hAnsi="Times New Roman" w:cs="Times New Roman"/>
          <w:sz w:val="24"/>
          <w:szCs w:val="24"/>
        </w:rPr>
        <w:t>i Zakona o ustanovama (Narodne novine, broj 76/93, 29/97, 47/99, 35/08, 127/19, 151/22).</w:t>
      </w:r>
    </w:p>
    <w:p w:rsidR="00810F01" w:rsidRPr="00D1361A" w:rsidRDefault="00810F01" w:rsidP="00810F01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61A">
        <w:rPr>
          <w:rFonts w:ascii="Times New Roman" w:hAnsi="Times New Roman" w:cs="Times New Roman"/>
          <w:sz w:val="24"/>
          <w:szCs w:val="24"/>
        </w:rPr>
        <w:t>Zakon o proračunu (NN br. 144/21) Pravilnik o proračunskim klasifikacijama (NN br. 4/24, 122/25) i Pravilnik o proračunskom računovodstvu i računskom planu (NN br. 158/23, 154/24)</w:t>
      </w:r>
      <w:r w:rsidR="00D1361A" w:rsidRPr="00D1361A">
        <w:rPr>
          <w:rFonts w:ascii="Times New Roman" w:hAnsi="Times New Roman" w:cs="Times New Roman"/>
          <w:sz w:val="24"/>
          <w:szCs w:val="24"/>
        </w:rPr>
        <w:t xml:space="preserve">, </w:t>
      </w:r>
      <w:r w:rsidR="00D1361A">
        <w:rPr>
          <w:rFonts w:ascii="Times New Roman" w:hAnsi="Times New Roman" w:cs="Times New Roman"/>
          <w:sz w:val="24"/>
          <w:szCs w:val="24"/>
        </w:rPr>
        <w:t>Pravilnik o financijskom izvještavanju u proračunskom računovodstvu (NN 37/22, NN 52/25), Pravilnik o polugodišnjem i godišnjem izvršenju proračuna i financijskog plana (NN 85/23)</w:t>
      </w:r>
    </w:p>
    <w:p w:rsidR="00810F01" w:rsidRPr="00810F01" w:rsidRDefault="00810F01" w:rsidP="00810F01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F01">
        <w:rPr>
          <w:rFonts w:ascii="Times New Roman" w:hAnsi="Times New Roman" w:cs="Times New Roman"/>
          <w:sz w:val="24"/>
          <w:szCs w:val="24"/>
        </w:rPr>
        <w:t>Statut Centra za odgoj i obrazovanje djece i mladeži.</w:t>
      </w:r>
    </w:p>
    <w:p w:rsidR="00810F01" w:rsidRPr="00810F01" w:rsidRDefault="00810F01" w:rsidP="00810F01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F01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24/15)</w:t>
      </w:r>
    </w:p>
    <w:p w:rsidR="00810F01" w:rsidRPr="00810F01" w:rsidRDefault="00810F01" w:rsidP="00810F01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10F01">
        <w:rPr>
          <w:rFonts w:ascii="Times New Roman" w:hAnsi="Times New Roman" w:cs="Times New Roman"/>
          <w:sz w:val="24"/>
          <w:szCs w:val="24"/>
        </w:rPr>
        <w:t>Godišnji plan i program rada za školsku godinu 2025./2026.</w:t>
      </w:r>
    </w:p>
    <w:p w:rsidR="00810F01" w:rsidRDefault="00810F01" w:rsidP="006F7434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F01">
        <w:rPr>
          <w:rFonts w:ascii="Times New Roman" w:hAnsi="Times New Roman" w:cs="Times New Roman"/>
          <w:sz w:val="24"/>
          <w:szCs w:val="24"/>
        </w:rPr>
        <w:t>Školski kurikulum za školsku godinu 2025./2026.</w:t>
      </w:r>
    </w:p>
    <w:p w:rsidR="00597E81" w:rsidRPr="00D1361A" w:rsidRDefault="00597E81" w:rsidP="006F7434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61A">
        <w:rPr>
          <w:rFonts w:ascii="Times New Roman" w:hAnsi="Times New Roman" w:cs="Times New Roman"/>
          <w:sz w:val="24"/>
          <w:szCs w:val="24"/>
        </w:rPr>
        <w:t>KUSO (</w:t>
      </w:r>
      <w:proofErr w:type="spellStart"/>
      <w:r w:rsidRPr="00D1361A">
        <w:rPr>
          <w:rFonts w:ascii="Times New Roman" w:hAnsi="Times New Roman" w:cs="Times New Roman"/>
          <w:sz w:val="24"/>
          <w:szCs w:val="24"/>
        </w:rPr>
        <w:t>Kurikul</w:t>
      </w:r>
      <w:proofErr w:type="spellEnd"/>
      <w:r w:rsidRPr="00D1361A">
        <w:rPr>
          <w:rFonts w:ascii="Times New Roman" w:hAnsi="Times New Roman" w:cs="Times New Roman"/>
          <w:sz w:val="24"/>
          <w:szCs w:val="24"/>
        </w:rPr>
        <w:t xml:space="preserve"> ustanove strukovnog obrazovanja) 2025./2026.</w:t>
      </w:r>
    </w:p>
    <w:p w:rsidR="00810F01" w:rsidRDefault="00810F01" w:rsidP="00810F01">
      <w:pPr>
        <w:pStyle w:val="Naslov1"/>
        <w:rPr>
          <w:rFonts w:ascii="Times New Roman" w:eastAsia="Times New Roman" w:hAnsi="Times New Roman" w:cs="Times New Roman"/>
          <w:bCs/>
          <w:color w:val="auto"/>
          <w:kern w:val="28"/>
          <w:sz w:val="24"/>
          <w:szCs w:val="24"/>
        </w:rPr>
      </w:pPr>
      <w:bookmarkStart w:id="6" w:name="_Toc185504008"/>
    </w:p>
    <w:p w:rsidR="009E0F8E" w:rsidRPr="00810F01" w:rsidRDefault="00173731" w:rsidP="00810F01">
      <w:pPr>
        <w:pStyle w:val="Naslov1"/>
        <w:numPr>
          <w:ilvl w:val="0"/>
          <w:numId w:val="15"/>
        </w:numPr>
      </w:pPr>
      <w:bookmarkStart w:id="7" w:name="_Toc217384936"/>
      <w:r w:rsidRPr="00810F01">
        <w:t>PROSTORNI UVJETI</w:t>
      </w:r>
      <w:bookmarkEnd w:id="6"/>
      <w:bookmarkEnd w:id="7"/>
    </w:p>
    <w:p w:rsidR="00AB27CC" w:rsidRDefault="00405A93" w:rsidP="00153E4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Zahvaljujući rekonstrukciji i dogradnji poboljšani su prostorni uvjeti, ugrađen je lift, pristup zgradi bez barijera za osobe s teškoćama kretanja. U dograđenom dijelu zgrade smještene su prostorije za stručne suradnike, moderna kuhinja s prostranom blagovaonic</w:t>
      </w:r>
      <w:r w:rsidR="00DD755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om, multifunkcionalna dvorana,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nove učionice. </w:t>
      </w:r>
    </w:p>
    <w:p w:rsidR="00AB27CC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AB27CC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Obnovljena i dograđena zgrada ustanove nekoliko godina je odgovarala potrebama kvalitetne implementacije odgojno-obrazovnog procesa i normama Državnog pedagoškog standarda u Republici Hrvatskoj.</w:t>
      </w:r>
      <w:r w:rsidR="00C41FE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Međutim, u zadnje vrijeme u društvu kako na nacionalnoj</w:t>
      </w:r>
      <w:r w:rsidR="00601D6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tako i na lokalnoj razini uslijed drastičnog porasta </w:t>
      </w:r>
      <w:r w:rsidR="00B23E1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učenika s 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autizm</w:t>
      </w:r>
      <w:r w:rsidR="00B23E1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om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uvelike se promijenila slika djece/učenika s teškoćama u razvoju, a ujedno i struktura polaznika Centra za odgoj i obrazovanje djece i mladeži u predškolskom, osnovnoškolskom i srednjoškolskom programu odgoja i obrazovanja. </w:t>
      </w:r>
    </w:p>
    <w:p w:rsidR="00AB27CC" w:rsidRPr="00AB27CC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AB27CC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Bez obzira na to što je ukupni broj polaznika Centra ostao približno isti </w:t>
      </w:r>
      <w:r w:rsidR="00601D6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(120</w:t>
      </w:r>
      <w:r w:rsidR="0060799D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-125</w:t>
      </w:r>
      <w:r w:rsidRPr="00F15BF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), 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struktura rada, raspoređivanje razreda i odgojno-obrazovnih skupina po prostorijama zahtijevaju novu organizaciju odgojno-obrazovnog i rehabilitacijskog procesa uz smanjenje broja polaznika u 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lastRenderedPageBreak/>
        <w:t>razredima i skupinama s devet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na tri do pet kako to određuje Državni pedagoški standard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osnovnoškolskog sustava odgoja i obrazovanja, (čl. 9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).</w:t>
      </w:r>
    </w:p>
    <w:p w:rsidR="00AB27CC" w:rsidRPr="00AB27CC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AB27CC" w:rsidRPr="00D1361A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Uslijed nastanka nove situacije koja je uvjetovana pozitivnim propisima i praktičnim potrebama organizacije rada Centar za odgoj i obrazovanje, u ustanovi je došlo do osjetnog pomanjkanja adekvatnih prostorija za svakodnevni rad i rehabilitaciju polaznika ustanove</w:t>
      </w:r>
      <w:r w:rsidR="00575F6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zbog čega smo </w:t>
      </w:r>
      <w:r w:rsidR="00601D6F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prošle</w:t>
      </w:r>
      <w:r w:rsidR="00575F6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školske godine prešli na dvosmjenski rad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. U budućnosti problem nedostatka prostorija b</w:t>
      </w:r>
      <w:r w:rsidR="00575F6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it će sve vidljiviji i akutniji</w:t>
      </w:r>
      <w:r w:rsidR="004A589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pogotovo nakon donošenja novog</w:t>
      </w:r>
      <w:r w:rsidR="00575F6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zakona o odgoju i obrazovanju u osnovnoj školi koji obvezuje da sve škole, prema najavi, moraju raditi u jednoj jutarnjoj smjeni.</w:t>
      </w:r>
      <w:r w:rsidR="00597E8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7C4D83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U te svrhe dobili smo odobrenje Ministarstva prostornog uređenja, graditeljstva i državne imovine za uređenje i korištenje stana u ul. A. Starčevića 22 u Karlovcu (trenutno je pokrenut odgovarajući postupak kod osnivača).</w:t>
      </w:r>
    </w:p>
    <w:p w:rsidR="00AB27CC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AB27CC" w:rsidRPr="00D1361A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Rad s polaznicima predškolskog odgoja i </w:t>
      </w:r>
      <w:r w:rsid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obrazovanja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koji se provodi u Centru za odgoj i obrazovanje djece i mladeži zahtijeva poboljšanje prostornih i kadrovskih uvjeta</w:t>
      </w:r>
      <w:r w:rsidR="00F05AE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. </w:t>
      </w:r>
      <w:r w:rsidR="007C4D83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Deset</w:t>
      </w:r>
      <w:r w:rsidR="00F05AE5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polaznika s teškoćama u razvoju od</w:t>
      </w:r>
      <w:r w:rsidR="0040105D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gajaju se i rehabilitiraju u dv</w:t>
      </w:r>
      <w:r w:rsidR="00F05AE5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je</w:t>
      </w:r>
      <w:r w:rsidR="0040105D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ma vrtićkim skupinama</w:t>
      </w:r>
      <w:r w:rsidR="00F05AE5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u jednoj trodijelnoj prostoriji u kojoj se djeca rehabilitiraju, odgajaju, imaju fizičke aktivnosti</w:t>
      </w:r>
      <w:r w:rsidR="0040105D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imaju u njoj i</w:t>
      </w:r>
      <w:r w:rsidR="00F05AE5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dva obroka</w:t>
      </w:r>
      <w:r w:rsidR="0040105D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dnevno</w:t>
      </w:r>
      <w:r w:rsidR="00F05AE5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. Svake pedagoške godine solidan broj kandidata za upis u vrtić Centra </w:t>
      </w:r>
      <w:r w:rsidR="0040105D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zbog nedostatka prostora i kadra </w:t>
      </w:r>
      <w:r w:rsidR="00F05AE5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ostaje neobuhvaćen tretmanima </w:t>
      </w:r>
      <w:r w:rsidR="00807765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te čine jednu dužu listu čekanja</w:t>
      </w:r>
      <w:r w:rsidR="00F05AE5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.</w:t>
      </w:r>
    </w:p>
    <w:p w:rsidR="00AB27CC" w:rsidRPr="00AB27CC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AB27CC" w:rsidP="00AB27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Stoga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je ravnatelj uz suglasnost Školskog odbora </w:t>
      </w:r>
      <w:r w:rsidR="0080776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višekratno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slao osnivaču, Gradu Karlovcu,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zamolbu da se u novonastaloj situaciji pronađe optimalno rješenje za dodjelu Centru za odgoj i obrazovanje djece i mladeži Karlovac neke veće zgrade koja će se moći rekonstruirati i prilagoditi za učenike s teškoćama u razvoju ili </w:t>
      </w:r>
      <w:r w:rsidR="0080776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da se 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izgrad</w:t>
      </w:r>
      <w:r w:rsidR="0080776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i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nov</w:t>
      </w:r>
      <w:r w:rsidR="0080776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 zgrada</w:t>
      </w:r>
      <w:r w:rsidRPr="00AB27C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uz financiranje iz fondova EU-a, odnosno država EGP-a, koji su na raspolaganju u Republici Hrvatskoj.</w:t>
      </w:r>
      <w:r w:rsidR="007F410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80776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Postojeće prostorije i učionice već sada zahtijevaju temeljitu obnovu i prilagodbu.</w:t>
      </w: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 dvorištu Centra za odgoj i obrazovanje djece i mladeži modernizirano je košarkaško i odbojkaško igralište, igralište s </w:t>
      </w:r>
      <w:proofErr w:type="spellStart"/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antitraumatskom</w:t>
      </w:r>
      <w:proofErr w:type="spellEnd"/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podlogom za polaznike vrtića i učenike mlađe dobi te igralište s didaktičkom podlogom koje mogu u popodnevnim satima koristiti djeca iz kvarta Banija. U školskom dvorištu za učenike srednje škole u stambenom </w:t>
      </w:r>
      <w:r w:rsidR="00F05AE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klimatiziranom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kontejneru organizirana je rekreacijska teretana</w:t>
      </w:r>
      <w:r w:rsidR="00F05AE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u kojoj se uz navedenu aktivnost provodi još i projekt suradnje s Medicinskom školom (grupna kineziterapija</w:t>
      </w:r>
      <w:r w:rsidR="0040105D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samozbrinjavanje učenika</w:t>
      </w:r>
      <w:r w:rsidR="00F05AE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).</w:t>
      </w:r>
    </w:p>
    <w:p w:rsidR="00F05AE5" w:rsidRPr="00405A93" w:rsidRDefault="00F05AE5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Kao odgojno-obrazovna institucija vrlo smo aktivno uključeni u međunarodnu suradnju između škola u Europi, provodimo EU projekte implementacijom kojih usavršavamo svoj rad i stručni pristup odgoju i obrazovanju učenika s teškoćama.</w:t>
      </w:r>
    </w:p>
    <w:p w:rsidR="00C41FEC" w:rsidRPr="00405A93" w:rsidRDefault="00C41FEC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Centar za odgoj i obrazovanje djece i mladeži ima </w:t>
      </w:r>
      <w:r w:rsidR="00BF250D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4</w:t>
      </w:r>
      <w:r w:rsidR="00810F01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5</w:t>
      </w:r>
      <w:r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zaposlenih</w:t>
      </w:r>
      <w:r w:rsidR="00285A78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i 1</w:t>
      </w:r>
      <w:r w:rsidR="00DB4157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5</w:t>
      </w:r>
      <w:r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pomoćnika u nastavi. </w:t>
      </w:r>
      <w:r w:rsidR="00601D6F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Planira se zapošljavanje </w:t>
      </w:r>
      <w:r w:rsidR="00810F01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operativnog </w:t>
      </w:r>
      <w:r w:rsidR="00601D6F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djelatnika za sigurnost</w:t>
      </w:r>
      <w:r w:rsidR="00810F01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i civilnu zaštitu</w:t>
      </w:r>
      <w:r w:rsidR="00601D6F"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za što smo dobili odgovarajuću suglasnost nadležnog ministarstva. </w:t>
      </w:r>
      <w:r w:rsidRP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Centar ima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dva učitelja-mentora, </w:t>
      </w:r>
      <w:r w:rsidR="0040105D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jednog ravnatelja-mentora i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jednog izvrsnog savjetnika.</w:t>
      </w:r>
    </w:p>
    <w:p w:rsidR="00C41FEC" w:rsidRPr="00405A93" w:rsidRDefault="00C41FEC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Svakodnevni prijevoz učenika-putnika odvija se školskim </w:t>
      </w:r>
      <w:r w:rsidR="00DB415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kombi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vozilom i vozilom Udruge osoba s invaliditetom Karlovačke županije</w:t>
      </w:r>
      <w:r w:rsidR="0040105D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javnim i individualnim prijevozom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. </w:t>
      </w:r>
    </w:p>
    <w:p w:rsidR="00C41FEC" w:rsidRPr="00405A93" w:rsidRDefault="00C41FEC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C41FEC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Centar za odgoj i obrazovanje djece i mladeži svojom djelatnošću, putem nastavnih, strukovnih i rehabilitacijskih programa uz pomno odabranu praksu u radnim organizacijama, gotovo savršeno ispunjava uvjete </w:t>
      </w:r>
      <w:r w:rsidR="00BF250D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za daljnje zaposlenje maturanata Centra.</w:t>
      </w:r>
    </w:p>
    <w:p w:rsidR="00BF250D" w:rsidRPr="00405A93" w:rsidRDefault="00BF250D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Kurikulum Centra teži </w:t>
      </w:r>
      <w:r w:rsidR="00BF250D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ka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tome da se što veći broj </w:t>
      </w:r>
      <w:proofErr w:type="spellStart"/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predškolaca</w:t>
      </w:r>
      <w:proofErr w:type="spellEnd"/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pripremi za školovanje u redovnim uvjetima školovanja, </w:t>
      </w:r>
      <w:r w:rsidR="00724CEA"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školovanja</w:t>
      </w:r>
      <w:r w:rsidR="00724C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724CEA" w:rsidRPr="00724CE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ili navedenim programima osnovno školskog programa i programa za stjecanje vještina iz svakodnevnog života u našem Centru 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da se učenici osnovne škole kvalitetno pripreme za nastavak školovanja u srednjoj školi, da učenici u odgojno-obrazovnim skupinama kvalitetno usvoje „školu života“ i da maturanti nakon završetka srednje škole u Centru budu pripremljeni za tržište rada. To usmjerenje </w:t>
      </w:r>
      <w:r w:rsidR="009302E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je ovjenčano</w:t>
      </w: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brojnim uspjesima na svakoj navedenoj dionici odgoja i obrazovanja</w:t>
      </w:r>
      <w:r w:rsidR="009302E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.</w:t>
      </w:r>
    </w:p>
    <w:p w:rsidR="000A25C3" w:rsidRDefault="000A25C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0A25C3" w:rsidRDefault="000A25C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Polaznici predškolskog odgoja i </w:t>
      </w:r>
      <w:r w:rsidR="00D1361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obrazovanja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kao </w:t>
      </w:r>
      <w:r w:rsidR="00601D6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i učenici srednje škole nisu obuhvaćeni Odlukom Vlade Republike Hrvatske </w:t>
      </w:r>
      <w:r w:rsidRPr="000A25C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o kriterijima i načinu financiranja, odnosno sufinanciranja troškova prehrane za učenike osnovnih škola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uslijed čega </w:t>
      </w:r>
      <w:r w:rsidR="00EB6DD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za njih potražujemo sredstva osnivača, Grada Karlovca, drugih županijskih gradova i općina te od roditelja. Za određeni broj učenika Centra priprema se posebna hrana (od </w:t>
      </w:r>
      <w:proofErr w:type="spellStart"/>
      <w:r w:rsidR="00EB6DD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bezglutenskih</w:t>
      </w:r>
      <w:proofErr w:type="spellEnd"/>
      <w:r w:rsidR="00EB6DD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namirnica i u strogo izdvojenom suđu/posuđu, usitnjena </w:t>
      </w:r>
      <w:r w:rsidR="009302E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hrana </w:t>
      </w:r>
      <w:r w:rsidR="00EB6DD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za konzumiranje i sl.).</w:t>
      </w:r>
    </w:p>
    <w:p w:rsidR="00C41FEC" w:rsidRPr="00405A93" w:rsidRDefault="00C41FEC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Osim jačanja materijalne baze i prilagodbe Centra normama Državnog pedagoškog standarda, radimo na organizaciji i formiranju referalnog centra prema Pravilniku o odgoju i obrazovanju učenika s teškoćama u razvoju kako bismo naš Centar pripremili za budući centar potpore u kojem će se sa zadovoljstvom školovati i odgajati naši učenici, dok će zaposlenici zdušno slijediti i ostvarivati svoj životni poziv.</w:t>
      </w:r>
    </w:p>
    <w:p w:rsidR="00F6492D" w:rsidRPr="00405A93" w:rsidRDefault="00F6492D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405A93" w:rsidRDefault="00405A93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405A9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Otvorenost Centra jamči da smo sposobni odgovoriti izazovu vremena, poštujući interes i dignitet učenika s teškoćama.</w:t>
      </w:r>
    </w:p>
    <w:p w:rsidR="003D791B" w:rsidRDefault="003D791B" w:rsidP="00405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3208AF" w:rsidRPr="00173731" w:rsidRDefault="00173731" w:rsidP="00810F01">
      <w:pPr>
        <w:pStyle w:val="Naslov1"/>
        <w:numPr>
          <w:ilvl w:val="0"/>
          <w:numId w:val="15"/>
        </w:numPr>
        <w:rPr>
          <w:rFonts w:eastAsia="Times New Roman"/>
        </w:rPr>
      </w:pPr>
      <w:bookmarkStart w:id="8" w:name="_Toc217384937"/>
      <w:r w:rsidRPr="00173731">
        <w:rPr>
          <w:rFonts w:eastAsia="Times New Roman"/>
        </w:rPr>
        <w:t>OSNOVNI PODACI O ŠKOLI</w:t>
      </w:r>
      <w:bookmarkEnd w:id="8"/>
      <w:r w:rsidR="003208AF" w:rsidRPr="00173731">
        <w:rPr>
          <w:rFonts w:eastAsia="Times New Roman"/>
        </w:rPr>
        <w:t xml:space="preserve">                       </w:t>
      </w:r>
    </w:p>
    <w:p w:rsidR="003208AF" w:rsidRPr="003208AF" w:rsidRDefault="003208AF" w:rsidP="00320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3208A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</w:t>
      </w:r>
    </w:p>
    <w:p w:rsidR="003208AF" w:rsidRPr="003208AF" w:rsidRDefault="003208AF" w:rsidP="00320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38"/>
        <w:gridCol w:w="5386"/>
      </w:tblGrid>
      <w:tr w:rsidR="00810F01" w:rsidRPr="003208AF" w:rsidTr="00EA59B2"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hr-HR"/>
              </w:rPr>
              <w:t xml:space="preserve">Centar za odgoj i obrazovanje djece i mladeži 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škole: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Banija 24, Karlovac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Županija: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Karlovačka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Telefonski broj: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047 648-395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Internetska adresa: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0F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pl-PL" w:eastAsia="hr-HR"/>
              </w:rPr>
              <w:t>http://www.coodm-ka.skole.hr/</w:t>
            </w: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Šifra škole: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04-034-010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Matični broj škole: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3123472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82252820597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 u sudski registar (broj i datum):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08.05.1996.</w:t>
            </w:r>
          </w:p>
        </w:tc>
      </w:tr>
      <w:tr w:rsidR="00810F01" w:rsidRPr="003208AF" w:rsidTr="00EA59B2">
        <w:trPr>
          <w:trHeight w:hRule="exact" w:val="170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 škole: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Kubinskyy</w:t>
            </w:r>
            <w:proofErr w:type="spellEnd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Volodymyr</w:t>
            </w:r>
            <w:proofErr w:type="spellEnd"/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 u Centru: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 u predškolskim</w:t>
            </w:r>
          </w:p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skupinama: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učenika u osnovnoj školi 1.- 4. </w:t>
            </w:r>
            <w:proofErr w:type="spellStart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</w:t>
            </w:r>
            <w:proofErr w:type="spellEnd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učenika u osnovnoj školi 5.- 8. </w:t>
            </w:r>
            <w:proofErr w:type="spellStart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</w:t>
            </w:r>
            <w:proofErr w:type="spellEnd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učenika u srednjoj školi 1.-3. </w:t>
            </w:r>
            <w:proofErr w:type="spellStart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</w:t>
            </w:r>
            <w:proofErr w:type="spellEnd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 u OOS-a od 1 -.9.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Nastava u kući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 u PSP (OŠ,OOS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SSŠ</w:t>
            </w: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Broj  smjena: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Početak i završetak nastave godine: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08.09.2025.-12.06.2026.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djelatnika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 + 1</w:t>
            </w:r>
            <w:r w:rsid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pomoćnika u nastavi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učitelja – </w:t>
            </w:r>
            <w:proofErr w:type="spellStart"/>
            <w:r w:rsid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rehabilitatora</w:t>
            </w:r>
            <w:proofErr w:type="spellEnd"/>
            <w:r w:rsid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defektologa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D1361A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36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učitelja predmetne nastave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EA59B2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59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810F01" w:rsidRPr="003208AF" w:rsidTr="00EA59B2">
        <w:trPr>
          <w:trHeight w:val="273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stručnih suradnika: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EA59B2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59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mentora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EA59B2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59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izvrs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nih </w:t>
            </w: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savjetnika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EA59B2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59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voditelja ŽSV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EA59B2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59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računala u školi: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EA59B2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59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specijaliziranih učionica: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 (TK, MMU, </w:t>
            </w:r>
            <w:proofErr w:type="spellStart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praktik</w:t>
            </w:r>
            <w:proofErr w:type="spellEnd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., </w:t>
            </w:r>
            <w:proofErr w:type="spellStart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domać</w:t>
            </w:r>
            <w:proofErr w:type="spellEnd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., SI, soba za </w:t>
            </w:r>
            <w:proofErr w:type="spellStart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opušt</w:t>
            </w:r>
            <w:proofErr w:type="spellEnd"/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CP, vrtić)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općih učionica: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810F01" w:rsidRPr="003208AF" w:rsidTr="00EA59B2">
        <w:trPr>
          <w:trHeight w:val="272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športskih dvorana: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 napomena: preuređeni razred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športskih igrališta: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knjižnica:</w:t>
            </w: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810F01" w:rsidRPr="003208AF" w:rsidTr="00EA59B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10F01" w:rsidRPr="003208AF" w:rsidRDefault="00810F01" w:rsidP="0081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kuhinja: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10F01" w:rsidRPr="003208AF" w:rsidRDefault="00810F01" w:rsidP="00810F0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08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</w:tbl>
    <w:p w:rsidR="003208AF" w:rsidRPr="003208AF" w:rsidRDefault="00173731" w:rsidP="00173731">
      <w:pPr>
        <w:pStyle w:val="Opisslike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t xml:space="preserve">Tablica </w:t>
      </w:r>
      <w:r w:rsidR="00C7083C">
        <w:rPr>
          <w:noProof/>
        </w:rPr>
        <w:fldChar w:fldCharType="begin"/>
      </w:r>
      <w:r w:rsidR="00C7083C">
        <w:rPr>
          <w:noProof/>
        </w:rPr>
        <w:instrText xml:space="preserve"> SEQ Tablica \* ARABIC </w:instrText>
      </w:r>
      <w:r w:rsidR="00C7083C">
        <w:rPr>
          <w:noProof/>
        </w:rPr>
        <w:fldChar w:fldCharType="separate"/>
      </w:r>
      <w:r w:rsidR="00D62864">
        <w:rPr>
          <w:noProof/>
        </w:rPr>
        <w:t>1</w:t>
      </w:r>
      <w:r w:rsidR="00C7083C">
        <w:rPr>
          <w:noProof/>
        </w:rPr>
        <w:fldChar w:fldCharType="end"/>
      </w:r>
      <w:r>
        <w:t>, Osnovni podaci o školi</w:t>
      </w:r>
    </w:p>
    <w:p w:rsidR="003208AF" w:rsidRPr="003208AF" w:rsidRDefault="003208AF" w:rsidP="00320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AA55F4" w:rsidRDefault="00AA55F4" w:rsidP="00810F01">
      <w:pPr>
        <w:pStyle w:val="Naslov1"/>
        <w:numPr>
          <w:ilvl w:val="0"/>
          <w:numId w:val="15"/>
        </w:numPr>
        <w:rPr>
          <w:rFonts w:eastAsia="Times New Roman"/>
          <w:lang w:val="sl-SI" w:eastAsia="hr-HR"/>
        </w:rPr>
      </w:pPr>
      <w:bookmarkStart w:id="9" w:name="_Toc217384938"/>
      <w:r>
        <w:rPr>
          <w:rFonts w:eastAsia="Times New Roman"/>
          <w:lang w:val="sl-SI" w:eastAsia="hr-HR"/>
        </w:rPr>
        <w:t>PLANIRANI PRIMICI I IZDACI</w:t>
      </w:r>
      <w:r w:rsidR="009D7D3A">
        <w:rPr>
          <w:rFonts w:eastAsia="Times New Roman"/>
          <w:lang w:val="sl-SI" w:eastAsia="hr-HR"/>
        </w:rPr>
        <w:t xml:space="preserve"> za 202</w:t>
      </w:r>
      <w:r w:rsidR="00063CD8">
        <w:rPr>
          <w:rFonts w:eastAsia="Times New Roman"/>
          <w:lang w:val="sl-SI" w:eastAsia="hr-HR"/>
        </w:rPr>
        <w:t>6</w:t>
      </w:r>
      <w:r w:rsidR="009D7D3A">
        <w:rPr>
          <w:rFonts w:eastAsia="Times New Roman"/>
          <w:lang w:val="sl-SI" w:eastAsia="hr-HR"/>
        </w:rPr>
        <w:t>.god.</w:t>
      </w:r>
      <w:bookmarkEnd w:id="9"/>
    </w:p>
    <w:p w:rsidR="00AA55F4" w:rsidRDefault="00AA55F4" w:rsidP="00AA55F4">
      <w:pPr>
        <w:rPr>
          <w:lang w:val="sl-SI" w:eastAsia="hr-HR"/>
        </w:rPr>
      </w:pPr>
    </w:p>
    <w:p w:rsidR="00AA55F4" w:rsidRPr="00AA55F4" w:rsidRDefault="00AA55F4" w:rsidP="00AA5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Ukupni prihodi i primici planirani su u iznosu od </w:t>
      </w:r>
      <w:r w:rsidR="004538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063C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219.650</w:t>
      </w:r>
      <w:r w:rsidRPr="00AA55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EUR.</w:t>
      </w:r>
    </w:p>
    <w:p w:rsidR="00AA55F4" w:rsidRPr="00AA55F4" w:rsidRDefault="00AA55F4" w:rsidP="00AA55F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A55F4" w:rsidRPr="00AA55F4" w:rsidRDefault="00AA55F4" w:rsidP="00AA5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 PRIHODI I PRIMICI</w:t>
      </w:r>
    </w:p>
    <w:p w:rsidR="00AA55F4" w:rsidRPr="00AA55F4" w:rsidRDefault="00AA55F4" w:rsidP="00AA55F4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Prihodi iz proračuna (gradski proračun) za financiranje projekata (Ljetovanje u Selcu, Pomoćnici u nastavi, Sufinanciranje programa za djecu s teškoćama, </w:t>
      </w:r>
      <w:r w:rsidR="004538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 prevencije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Nabava radnih bilježnica i sl.) planirani su u ukupnom iznosu od </w:t>
      </w:r>
      <w:r w:rsidR="008918F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79.535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EUR, konto 671.</w:t>
      </w:r>
    </w:p>
    <w:p w:rsidR="00AA55F4" w:rsidRPr="00AA55F4" w:rsidRDefault="00AA55F4" w:rsidP="00AA5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A55F4" w:rsidRPr="00AA55F4" w:rsidRDefault="00AA55F4" w:rsidP="00AA5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ZA POSEBNE NAMJENE</w:t>
      </w:r>
    </w:p>
    <w:p w:rsidR="00AA55F4" w:rsidRPr="00AA55F4" w:rsidRDefault="00AA55F4" w:rsidP="00AA55F4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Prihode za posebne namjene sačinjavaju prihodi od sufinanciranja školske mliječne kuhinje, prihodi s naslova osiguranja, refundacije štete te sufinanciranje cijene prehrane djece predškolske dobi te učenika srednje škole iz drugih gradova i općina (isti se naplaćuje temeljem ispostavljenog računa). Planirani su u ukupnom iznosu  od </w:t>
      </w:r>
      <w:r w:rsidR="004538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538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 EUR</w:t>
      </w:r>
      <w:r w:rsidRPr="00AA55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konto 652.</w:t>
      </w:r>
    </w:p>
    <w:p w:rsidR="00AA55F4" w:rsidRPr="00AA55F4" w:rsidRDefault="00AA55F4" w:rsidP="00AA55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A55F4" w:rsidRPr="00AA55F4" w:rsidRDefault="00AA55F4" w:rsidP="00AA5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</w:p>
    <w:p w:rsidR="00AA55F4" w:rsidRPr="00AA55F4" w:rsidRDefault="00AA55F4" w:rsidP="00AA55F4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Pomoći sačinjavaju prihodi iz nenadležnih proračuna (državnog i županijskog) kao i pomoći za decentralizirane funkcije, Pomoći temeljem sredstava EU i sl.</w:t>
      </w:r>
    </w:p>
    <w:p w:rsidR="00AA55F4" w:rsidRPr="00AA55F4" w:rsidRDefault="00AA55F4" w:rsidP="00AA55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– Državni proračun - -od Ministarstva znanosti, obrazovanja i sporta -  financiraju se materijalne troškove učenika s teškoćama u razvoju (OŠ i SŠ) – didaktika i prehrana te prijevoz  učenika vlastitim automobilom ili školskim kombi vozilom;  naknade za rad Županijskih stručnih vijeća</w:t>
      </w:r>
      <w:r w:rsidR="00651C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sl.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ukupnom iznosu  </w:t>
      </w:r>
      <w:r w:rsidR="00651C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160.150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EUR. zatim prihodi za pokriće troškova polaznika predškolskog odgoja u iznosu od </w:t>
      </w:r>
      <w:r w:rsidR="00651C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6.000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EUR, prihodi za udžbenike i lektire u iznosu </w:t>
      </w:r>
      <w:r w:rsidR="00651C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538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 EUR te prihodi za financiranje školske kuhinje učenika OŠ u iznosu 2</w:t>
      </w:r>
      <w:r w:rsidR="00651C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538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 EUR.; sve konto 636.</w:t>
      </w:r>
    </w:p>
    <w:p w:rsidR="00AA55F4" w:rsidRPr="00AA55F4" w:rsidRDefault="00AA55F4" w:rsidP="00AA55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prihodi iz državnog proračuna za plaće i naknade plaće zaposlenima u iznosu od 1.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707</w:t>
      </w:r>
      <w:r w:rsidR="004538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</w:p>
    <w:p w:rsidR="0045388F" w:rsidRPr="00AA55F4" w:rsidRDefault="0045388F" w:rsidP="00AA55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pomoći temeljem prijenosa EU sredstava – za financiranje Mednog dana – 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 EUR</w:t>
      </w:r>
    </w:p>
    <w:p w:rsidR="00AA55F4" w:rsidRPr="00AA55F4" w:rsidRDefault="00AA55F4" w:rsidP="00AA55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- pomoći iz državnog proračuna – ostalo ; namijenjen provođenju projekta Pomoćnika u nastavi u iznosu od 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22.235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</w:p>
    <w:p w:rsidR="00AA55F4" w:rsidRPr="00AA55F4" w:rsidRDefault="00AA55F4" w:rsidP="00AA55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pomoći temeljem prijenosa sredstava EU također namijenjeno projektu Pomoćnika u nastavi u iznosu 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125.980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</w:p>
    <w:p w:rsidR="00AA55F4" w:rsidRPr="00AA55F4" w:rsidRDefault="00AA55F4" w:rsidP="00AA55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Prihodi za decentralizirane funkcije – koji služe za financiranje redovne djelatnosti, režijskih i materijalnih troškova, u iznosu 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73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 EUR.</w:t>
      </w:r>
    </w:p>
    <w:p w:rsidR="00AA55F4" w:rsidRPr="00AA55F4" w:rsidRDefault="00AA55F4" w:rsidP="00AA55F4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Ukupno planirane pomoći iznose 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2.123.</w:t>
      </w:r>
      <w:r w:rsidR="00063C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15 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</w:p>
    <w:p w:rsidR="00AA55F4" w:rsidRPr="00AA55F4" w:rsidRDefault="00AA55F4" w:rsidP="00AA55F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A55F4" w:rsidRPr="00AA55F4" w:rsidRDefault="00AA55F4" w:rsidP="00AA5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DONACIJE</w:t>
      </w:r>
    </w:p>
    <w:p w:rsidR="00AA55F4" w:rsidRPr="00AA55F4" w:rsidRDefault="00AA55F4" w:rsidP="00AA55F4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Planirane su u iznosu 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9D7D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</w:t>
      </w:r>
      <w:r w:rsidR="009D7D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="000F2C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uključuju provođenje projekta „Potencijali zajednice“ s Nacionalnom zakladom za razvoj civilnog društva</w:t>
      </w:r>
      <w:r w:rsidR="002110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možebitne donacije </w:t>
      </w:r>
      <w:proofErr w:type="spellStart"/>
      <w:r w:rsidR="002110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trgov.društava</w:t>
      </w:r>
      <w:proofErr w:type="spellEnd"/>
      <w:r w:rsidR="002110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AA55F4" w:rsidRPr="00AA55F4" w:rsidRDefault="00AA55F4" w:rsidP="00AA5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A55F4" w:rsidRPr="00AA55F4" w:rsidRDefault="00AA55F4" w:rsidP="00AA5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NEFINANCIJSKE IMOVINE</w:t>
      </w:r>
    </w:p>
    <w:p w:rsidR="00AA55F4" w:rsidRPr="00AA55F4" w:rsidRDefault="00AA55F4" w:rsidP="00AA55F4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Planirani u iznosu od </w:t>
      </w:r>
      <w:r w:rsidR="00CD3F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9D7D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</w:t>
      </w:r>
      <w:r w:rsidRPr="00AA5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 (prihod od prodanih stanova).</w:t>
      </w:r>
    </w:p>
    <w:p w:rsidR="00AA55F4" w:rsidRDefault="00AA55F4" w:rsidP="00AA55F4">
      <w:pPr>
        <w:rPr>
          <w:lang w:val="sl-SI" w:eastAsia="hr-HR"/>
        </w:rPr>
      </w:pPr>
    </w:p>
    <w:p w:rsidR="001C68DF" w:rsidRDefault="00550D51" w:rsidP="00AA55F4">
      <w:pPr>
        <w:rPr>
          <w:lang w:val="sl-SI" w:eastAsia="hr-HR"/>
        </w:rPr>
      </w:pPr>
      <w:r>
        <w:rPr>
          <w:noProof/>
        </w:rPr>
        <w:drawing>
          <wp:inline distT="0" distB="0" distL="0" distR="0" wp14:anchorId="3BA17776" wp14:editId="416B06B8">
            <wp:extent cx="5760720" cy="4791075"/>
            <wp:effectExtent l="0" t="0" r="11430" b="952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2802A12-C176-43C7-9E12-D9DA794B4C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55F4" w:rsidRDefault="00627D86" w:rsidP="00627D86">
      <w:pPr>
        <w:pStyle w:val="Opisslike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t xml:space="preserve">Slika </w:t>
      </w:r>
      <w:r w:rsidR="00C7083C">
        <w:rPr>
          <w:noProof/>
        </w:rPr>
        <w:fldChar w:fldCharType="begin"/>
      </w:r>
      <w:r w:rsidR="00C7083C">
        <w:rPr>
          <w:noProof/>
        </w:rPr>
        <w:instrText xml:space="preserve"> SEQ Slika \* ARABIC </w:instrText>
      </w:r>
      <w:r w:rsidR="00C7083C">
        <w:rPr>
          <w:noProof/>
        </w:rPr>
        <w:fldChar w:fldCharType="separate"/>
      </w:r>
      <w:r w:rsidR="00D62864">
        <w:rPr>
          <w:noProof/>
        </w:rPr>
        <w:t>1</w:t>
      </w:r>
      <w:r w:rsidR="00C7083C">
        <w:rPr>
          <w:noProof/>
        </w:rPr>
        <w:fldChar w:fldCharType="end"/>
      </w:r>
      <w:r>
        <w:t>, Grafikon Plan prihoda 202</w:t>
      </w:r>
      <w:r w:rsidR="00875EF1">
        <w:t>6</w:t>
      </w:r>
    </w:p>
    <w:p w:rsidR="00AA55F4" w:rsidRDefault="00AA55F4" w:rsidP="00320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7D2646" w:rsidRDefault="007D2646" w:rsidP="00EE567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2646" w:rsidRDefault="007D2646" w:rsidP="00EE567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2646" w:rsidRDefault="007D2646" w:rsidP="00EE567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567C" w:rsidRDefault="00EE567C" w:rsidP="00EE567C">
      <w:pPr>
        <w:rPr>
          <w:rFonts w:ascii="Times New Roman" w:hAnsi="Times New Roman" w:cs="Times New Roman"/>
          <w:b/>
          <w:sz w:val="24"/>
          <w:szCs w:val="24"/>
        </w:rPr>
      </w:pPr>
      <w:r w:rsidRPr="007D2646">
        <w:rPr>
          <w:rFonts w:ascii="Times New Roman" w:hAnsi="Times New Roman" w:cs="Times New Roman"/>
          <w:b/>
          <w:sz w:val="24"/>
          <w:szCs w:val="24"/>
        </w:rPr>
        <w:lastRenderedPageBreak/>
        <w:t>Ukupni rashodi za 202</w:t>
      </w:r>
      <w:r w:rsidR="007D2646" w:rsidRPr="007D2646">
        <w:rPr>
          <w:rFonts w:ascii="Times New Roman" w:hAnsi="Times New Roman" w:cs="Times New Roman"/>
          <w:b/>
          <w:sz w:val="24"/>
          <w:szCs w:val="24"/>
        </w:rPr>
        <w:t>6</w:t>
      </w:r>
      <w:r w:rsidRPr="007D2646">
        <w:rPr>
          <w:rFonts w:ascii="Times New Roman" w:hAnsi="Times New Roman" w:cs="Times New Roman"/>
          <w:b/>
          <w:sz w:val="24"/>
          <w:szCs w:val="24"/>
        </w:rPr>
        <w:t>.god. planirani su u iznosu od 2.</w:t>
      </w:r>
      <w:r w:rsidR="007D2646">
        <w:rPr>
          <w:rFonts w:ascii="Times New Roman" w:hAnsi="Times New Roman" w:cs="Times New Roman"/>
          <w:b/>
          <w:sz w:val="24"/>
          <w:szCs w:val="24"/>
        </w:rPr>
        <w:t>219</w:t>
      </w:r>
      <w:r w:rsidRPr="007D2646">
        <w:rPr>
          <w:rFonts w:ascii="Times New Roman" w:hAnsi="Times New Roman" w:cs="Times New Roman"/>
          <w:b/>
          <w:sz w:val="24"/>
          <w:szCs w:val="24"/>
        </w:rPr>
        <w:t>.</w:t>
      </w:r>
      <w:r w:rsidR="007D2646">
        <w:rPr>
          <w:rFonts w:ascii="Times New Roman" w:hAnsi="Times New Roman" w:cs="Times New Roman"/>
          <w:b/>
          <w:sz w:val="24"/>
          <w:szCs w:val="24"/>
        </w:rPr>
        <w:t>650</w:t>
      </w:r>
      <w:r w:rsidRPr="007D2646">
        <w:rPr>
          <w:rFonts w:ascii="Times New Roman" w:hAnsi="Times New Roman" w:cs="Times New Roman"/>
          <w:b/>
          <w:sz w:val="24"/>
          <w:szCs w:val="24"/>
        </w:rPr>
        <w:t>,00 EUR.</w:t>
      </w:r>
    </w:p>
    <w:p w:rsidR="002623B4" w:rsidRPr="007D2646" w:rsidRDefault="002623B4" w:rsidP="00EE567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32"/>
        <w:gridCol w:w="5594"/>
        <w:gridCol w:w="1979"/>
      </w:tblGrid>
      <w:tr w:rsidR="00EE567C" w:rsidTr="007D2646">
        <w:trPr>
          <w:trHeight w:val="226"/>
        </w:trPr>
        <w:tc>
          <w:tcPr>
            <w:tcW w:w="1499" w:type="dxa"/>
            <w:gridSpan w:val="2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9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Rashodi poslovanja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7D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="0041496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207.550</w:t>
            </w:r>
            <w:r w:rsidR="00EE567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EE567C" w:rsidTr="007D2646">
        <w:trPr>
          <w:trHeight w:val="226"/>
        </w:trPr>
        <w:tc>
          <w:tcPr>
            <w:tcW w:w="146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26" w:type="dxa"/>
            <w:gridSpan w:val="2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Rashodi za zaposlene</w:t>
            </w:r>
          </w:p>
        </w:tc>
        <w:tc>
          <w:tcPr>
            <w:tcW w:w="197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7D2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863</w:t>
            </w:r>
            <w:r w:rsidR="0041496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7D2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65</w:t>
            </w:r>
            <w:r w:rsidR="0041496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EE567C" w:rsidTr="007D2646">
        <w:trPr>
          <w:trHeight w:val="226"/>
        </w:trPr>
        <w:tc>
          <w:tcPr>
            <w:tcW w:w="146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626" w:type="dxa"/>
            <w:gridSpan w:val="2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Plaće (Bruto)</w:t>
            </w:r>
          </w:p>
        </w:tc>
        <w:tc>
          <w:tcPr>
            <w:tcW w:w="197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4149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  <w:r w:rsidR="007D264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546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="007D264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E567C" w:rsidTr="007D2646">
        <w:trPr>
          <w:trHeight w:val="226"/>
        </w:trPr>
        <w:tc>
          <w:tcPr>
            <w:tcW w:w="146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626" w:type="dxa"/>
            <w:gridSpan w:val="2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Ostali rashodi za zaposlene</w:t>
            </w:r>
          </w:p>
        </w:tc>
        <w:tc>
          <w:tcPr>
            <w:tcW w:w="197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7D2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71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EE567C" w:rsidTr="007D2646">
        <w:trPr>
          <w:trHeight w:val="226"/>
        </w:trPr>
        <w:tc>
          <w:tcPr>
            <w:tcW w:w="146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626" w:type="dxa"/>
            <w:gridSpan w:val="2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Doprinosi na plaće</w:t>
            </w:r>
          </w:p>
        </w:tc>
        <w:tc>
          <w:tcPr>
            <w:tcW w:w="197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4149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  <w:r w:rsidR="007D264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="007D264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EE567C" w:rsidRDefault="00EE567C" w:rsidP="00EE567C">
      <w:pPr>
        <w:spacing w:after="0" w:line="240" w:lineRule="auto"/>
        <w:rPr>
          <w:rFonts w:ascii="Times New Roman" w:eastAsia="Times New Roman" w:hAnsi="Times New Roman" w:cs="Times New Roman"/>
          <w:color w:val="4F6228"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iznosi za plaće odnose se na isplate zaposlenicima preko COP-a te na sredstva potrebna za isplatu plaće pomoćnicima u nastavi</w:t>
      </w:r>
      <w:r w:rsidR="007D26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preko gradske riznice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ostalim rashodima za zaposlene obračunati su iznosi ostalih materijalnih prava iz Kolektivnog ugovora i po tom osnovu planirana je isplata oporezivog i neoporezivog  dijela nagrada za zaposlene, darova  za djecu , potpore za bolovanje i slučaj smrti, REGRES, BOŽIĆNICA te otpremnine za odlazak u mirovinu . </w:t>
      </w:r>
      <w:r w:rsidR="00B83987">
        <w:rPr>
          <w:rFonts w:ascii="Times New Roman" w:eastAsia="Times New Roman" w:hAnsi="Times New Roman" w:cs="Times New Roman"/>
          <w:sz w:val="24"/>
          <w:szCs w:val="24"/>
          <w:lang w:eastAsia="hr-HR"/>
        </w:rPr>
        <w:t>Ove godine planiran je i sistematski liječnički pregled za 18-20 zaposlenika.</w:t>
      </w:r>
    </w:p>
    <w:p w:rsidR="00EE567C" w:rsidRDefault="00EE567C" w:rsidP="00EE567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 financiranja: Pomoći iz DP, Opći prihodi i primici, Pomoći iz EU 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5681"/>
        <w:gridCol w:w="1923"/>
      </w:tblGrid>
      <w:tr w:rsidR="00EE567C" w:rsidTr="00EE567C">
        <w:trPr>
          <w:trHeight w:val="226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Materijalni rashodi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4149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7D2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7D2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150</w:t>
            </w:r>
            <w:r w:rsidR="00EE567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EE567C" w:rsidTr="00EE567C">
        <w:trPr>
          <w:trHeight w:val="226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Naknade troškova zaposlenima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4149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  <w:r w:rsidR="007D264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="007D264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200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EE567C" w:rsidRDefault="00EE567C" w:rsidP="00EE567C">
      <w:pPr>
        <w:pStyle w:val="Bezproreda"/>
      </w:pPr>
    </w:p>
    <w:p w:rsidR="00EE567C" w:rsidRDefault="00EE567C" w:rsidP="00EE56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321 -  Naknade troškova zaposlenima čine rashodi za:</w:t>
      </w:r>
    </w:p>
    <w:p w:rsidR="00EE567C" w:rsidRDefault="00EE567C" w:rsidP="00EE5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Službena putovanja i to za dnevnice u zemlji i inozemstvu, kao i ostale troškove na službenom putu (prijevoz, cestarine i sl.)</w:t>
      </w:r>
    </w:p>
    <w:p w:rsidR="00EE567C" w:rsidRPr="002623B4" w:rsidRDefault="00EE567C" w:rsidP="0041496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3B4">
        <w:rPr>
          <w:rFonts w:ascii="Times New Roman" w:hAnsi="Times New Roman" w:cs="Times New Roman"/>
          <w:sz w:val="24"/>
          <w:szCs w:val="24"/>
          <w:lang w:eastAsia="hr-HR"/>
        </w:rPr>
        <w:t>- Naknade za prijevoz na posao i s posla, a rashodi su utvrđeni u skladu sa  odredbama Kolektivnog ugovora</w:t>
      </w:r>
      <w:r w:rsidRPr="002623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S</w:t>
      </w:r>
      <w:r w:rsidRPr="002623B4">
        <w:rPr>
          <w:rFonts w:ascii="Times New Roman" w:eastAsia="Times New Roman" w:hAnsi="Times New Roman" w:cs="Times New Roman"/>
          <w:sz w:val="24"/>
          <w:szCs w:val="24"/>
          <w:lang w:eastAsia="hr-HR"/>
        </w:rPr>
        <w:t>tručno usavršavanje djelatnika</w:t>
      </w:r>
    </w:p>
    <w:p w:rsidR="00EE567C" w:rsidRDefault="00EE567C" w:rsidP="00EE567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Izvor: Pomoći iz DP, Opći prihodi i primici, Pomoći iz EU </w:t>
      </w:r>
    </w:p>
    <w:p w:rsidR="002623B4" w:rsidRDefault="002623B4" w:rsidP="00EE567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4965" w:rsidRDefault="00414965" w:rsidP="00EE567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5658"/>
        <w:gridCol w:w="1935"/>
      </w:tblGrid>
      <w:tr w:rsidR="00EE567C" w:rsidTr="00EE567C">
        <w:trPr>
          <w:trHeight w:val="22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Rashodi za materijal i energiju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4149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  <w:r w:rsidR="002623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="002623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322 - Rashode za materijal i energiju čine rashodi za: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-Uredski materijal i ostale materijalne rashode  i to za uredski materijal, stručnu literaturu, materijal i sredstva za čišćenje i održavanje, kao i za higijenske potrebe i njegu, te ostali materijal za potrebe redovnog poslovanja a kojeg u našem slučaju sačinjava didaktički materijal za učenike s teškoćama te materijal za izvođenje tehnologija (namirnice za učenike kuhare i sl.).</w:t>
      </w:r>
    </w:p>
    <w:p w:rsidR="00EE567C" w:rsidRDefault="00EE567C" w:rsidP="00EE567C">
      <w:pPr>
        <w:keepNext/>
        <w:spacing w:after="0" w:line="240" w:lineRule="auto"/>
        <w:ind w:firstLine="540"/>
        <w:jc w:val="both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-Materijal i sirovine – sačinjavaju namirnice za školsku mliječnu kuhinju te ručak u produženom stručnom postupku i vrtiću.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-Energiju – električnu energiju, plin te gorivo za kombi.</w:t>
      </w:r>
    </w:p>
    <w:p w:rsidR="00EE567C" w:rsidRDefault="00EE567C" w:rsidP="00EE567C">
      <w:pPr>
        <w:keepNext/>
        <w:spacing w:after="0" w:line="240" w:lineRule="auto"/>
        <w:ind w:firstLine="540"/>
        <w:jc w:val="both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-Materijal  i dijelove za tekuće i investicijsko održavanje građevinskih objekata i opreme</w:t>
      </w:r>
      <w:r w:rsidR="002623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vozila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-Sitan inventar  i auto gume  gdje sitan inventar pretežno čine skupe didaktičke igračke za djecu s posebnim potrebama.                                </w:t>
      </w:r>
    </w:p>
    <w:p w:rsidR="00EE567C" w:rsidRDefault="00EE567C" w:rsidP="00EE5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-Radnu i zaštitnu odjeću i obuću  </w:t>
      </w:r>
    </w:p>
    <w:p w:rsidR="00EE567C" w:rsidRDefault="00EE567C" w:rsidP="00EE5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Izvor: Svi izvori</w:t>
      </w:r>
    </w:p>
    <w:p w:rsidR="002623B4" w:rsidRDefault="002623B4" w:rsidP="00EE5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5655"/>
        <w:gridCol w:w="1936"/>
      </w:tblGrid>
      <w:tr w:rsidR="00EE567C" w:rsidTr="002623B4">
        <w:trPr>
          <w:trHeight w:val="226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323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Rashodi za usluge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262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41</w:t>
            </w:r>
            <w:r w:rsidR="004149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="004149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2623B4" w:rsidRDefault="002623B4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323 -  Rashode za usluge čine rashodi za: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-Usluge telefona, pošte i prijevoza  - čine ih rashodi za usluge telefona i interneta te poštarinu.  Također dio iznosa  sačinjavaju i troškovi prijevoza - izdaci za prijevoz učenika s teškoćama na razne izlete i natjecanja.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Usluge tekućeg i investicijskog održavanja građevinskih objekata, opreme te vozila 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-Usluge promidžbe i informiranja.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-Komunalne usluge za vodu, odvoz smeća, kanalizaciju, vodne naknade, te dimnjačarske usluge i usluge deratizacije i dezinsekcije.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80008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Zdravstvene usluge – za liječničke preglede radi produljenja sanitarne iskaznice (svi djelatnici, detaljniji pregled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mikrobiol.analizom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kuharicu, medicinsku sestru i osoblje u predškolskim grupama). Također analiza hrane pripremljene u školskoj kuhinji i mikrobiološki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brisevi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inventara. 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-Intelektualne i osobne usluge i to  ugovori o djelu te ostale usluge – atesti od kojih se posebno ističu atesti zbog plinskog sustava grijanja. 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Računalne usluge  koje čine rashodi za ostale računalne usluge -instaliranje softvera, podešavanje postavki i sl. a koje su potrebne školi jer škola nema zaposlenog informatičara. </w:t>
      </w: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-Ostale usluge – tiskarske, za registraciju vozila, nadzor objekta i sl.</w:t>
      </w:r>
    </w:p>
    <w:p w:rsidR="00EE567C" w:rsidRDefault="00EE567C" w:rsidP="00EE5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Izvor: Proračun Grada, pomoći iz državnog proračuna </w:t>
      </w:r>
      <w:r w:rsidR="00B83987">
        <w:rPr>
          <w:rFonts w:ascii="Times New Roman" w:eastAsia="Times New Roman" w:hAnsi="Times New Roman" w:cs="Times New Roman"/>
          <w:sz w:val="24"/>
          <w:szCs w:val="24"/>
          <w:lang w:eastAsia="hr-HR"/>
        </w:rPr>
        <w:t>, prihodi za posebne namjene</w:t>
      </w:r>
    </w:p>
    <w:p w:rsidR="00B83987" w:rsidRDefault="00B83987" w:rsidP="00EE5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5678"/>
        <w:gridCol w:w="1926"/>
      </w:tblGrid>
      <w:tr w:rsidR="00EE567C" w:rsidTr="00EE567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Ostali nespomenuti 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B839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  <w:r w:rsidR="004149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  <w:r w:rsidR="004149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329 –</w:t>
      </w:r>
      <w:r w:rsidR="00B839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stale nespomenute rashode poslovanja čine rashodi za:</w:t>
      </w:r>
    </w:p>
    <w:p w:rsidR="00EE567C" w:rsidRPr="00B83987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Premije osiguranja vozila (AO i </w:t>
      </w:r>
      <w:proofErr w:type="spellStart"/>
      <w:r w:rsidRP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kasko</w:t>
      </w:r>
      <w:proofErr w:type="spellEnd"/>
      <w:r w:rsidRP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Pr="00B839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premije osiguranja objekta i opreme od požara i krađe</w:t>
      </w:r>
    </w:p>
    <w:p w:rsidR="00EE567C" w:rsidRPr="00B83987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9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-Reprezentaciju                                                         </w:t>
      </w:r>
    </w:p>
    <w:p w:rsidR="00EE567C" w:rsidRPr="00B83987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9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Članarine </w:t>
      </w:r>
    </w:p>
    <w:p w:rsidR="00EE567C" w:rsidRPr="00B83987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Pristojbe i naknade </w:t>
      </w:r>
      <w:r w:rsidR="00414965" w:rsidRP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(HRT pristojba, ostale)</w:t>
      </w:r>
    </w:p>
    <w:p w:rsidR="00EE567C" w:rsidRPr="00B83987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Ostali nespomenuti rashodi poslovanja –</w:t>
      </w:r>
    </w:p>
    <w:p w:rsidR="00414965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Izvor: Proračun Grada, pomoći iz državnog proračuna</w:t>
      </w:r>
    </w:p>
    <w:p w:rsidR="00B83987" w:rsidRPr="00B83987" w:rsidRDefault="00B83987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82647" w:rsidRDefault="00582647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EE567C" w:rsidRDefault="00EE567C" w:rsidP="00EE5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5667"/>
        <w:gridCol w:w="1943"/>
      </w:tblGrid>
      <w:tr w:rsidR="00EE567C" w:rsidTr="00EE567C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Naknade građanima i kućanstvima na temelju osiguranja i druge naknade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4149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8398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8398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00</w:t>
            </w:r>
            <w:r w:rsidR="00EE567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EE567C" w:rsidTr="00EE567C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Ostale naknade građanima i kućanstvima iz proračuna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4149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="00B8398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  <w:r w:rsidR="00B8398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Račun 372 Ostale naknade građanima i kućanstvima iz proračuna odnosi se na:</w:t>
      </w:r>
    </w:p>
    <w:p w:rsidR="00EE567C" w:rsidRDefault="00EE567C" w:rsidP="00B83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naknade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građ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i kućanstvima u novcu – za prijevoz učenika OŠ koje Ministarstvo </w:t>
      </w:r>
      <w:r w:rsid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znanosti, obrazovanja i mladih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doznačuje mjesečno školi a škola isplaćuje roditeljima učenika s teškoćama na tekući račun, te za prijevoz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predškolaca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ko</w:t>
      </w:r>
      <w:r w:rsid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sredstva </w:t>
      </w:r>
      <w:r w:rsid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osigurava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 Karlovac (Izvor: Grad, pomoći MZO</w:t>
      </w:r>
      <w:r w:rsid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:rsidR="00B83987" w:rsidRDefault="00EE567C" w:rsidP="00B83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naknade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građ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i kućanstvima u naravi – za smještaj djece- škola plivanja u Selcu te prijevoz</w:t>
      </w:r>
      <w:r w:rsid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učenika vanjskim prijevoznikom.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839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(Izvor: Grad Karlovac, pomoći iz DP)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83987" w:rsidRDefault="00B83987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83987" w:rsidRDefault="00B83987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5698"/>
        <w:gridCol w:w="1889"/>
      </w:tblGrid>
      <w:tr w:rsidR="00B83987" w:rsidTr="00172B18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B83987" w:rsidRDefault="00B83987" w:rsidP="0017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B83987" w:rsidRDefault="00B83987" w:rsidP="0017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Rashodi za donacije, kazne, naknadu šteta i kap.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pom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B83987" w:rsidRDefault="00B83987" w:rsidP="00172B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150,00</w:t>
            </w:r>
          </w:p>
        </w:tc>
      </w:tr>
      <w:tr w:rsidR="00B83987" w:rsidTr="00172B18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B83987" w:rsidRDefault="00B83987" w:rsidP="0017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B83987" w:rsidRDefault="00B83987" w:rsidP="0017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Tekuće donacije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B83987" w:rsidRDefault="00B83987" w:rsidP="00172B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</w:tbl>
    <w:p w:rsidR="00414965" w:rsidRDefault="00414965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14965" w:rsidRDefault="00414965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Račun 381 Tekuće donacije odnosi se na troškove opskrbe školskih ustanova higijenskim menstrualnim potrepštinama radi dostupnosti istih svim djevojčicama.</w:t>
      </w:r>
    </w:p>
    <w:p w:rsidR="00414965" w:rsidRDefault="00414965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Izvor: Državni proračun</w:t>
      </w:r>
    </w:p>
    <w:p w:rsidR="00414965" w:rsidRPr="00414965" w:rsidRDefault="00414965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5686"/>
        <w:gridCol w:w="1922"/>
      </w:tblGrid>
      <w:tr w:rsidR="00EE567C" w:rsidTr="00EE567C">
        <w:trPr>
          <w:trHeight w:val="226"/>
        </w:trPr>
        <w:tc>
          <w:tcPr>
            <w:tcW w:w="170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1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Rashodi za nabavu nefinancijske imovine</w:t>
            </w:r>
          </w:p>
        </w:tc>
        <w:tc>
          <w:tcPr>
            <w:tcW w:w="212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8398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1496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8398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00,00</w:t>
            </w:r>
          </w:p>
        </w:tc>
      </w:tr>
      <w:tr w:rsidR="00EE567C" w:rsidTr="00EE567C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8398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8398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00,00</w:t>
            </w:r>
          </w:p>
        </w:tc>
      </w:tr>
      <w:tr w:rsidR="00EE567C" w:rsidTr="00EE567C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Postrojenja i oprema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B839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EE567C" w:rsidTr="00EE567C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EE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Knjige, umjetnička djela i ostale izložbene vrijednosti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E567C" w:rsidRDefault="00B839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="004149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  <w:r w:rsidR="00EE56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</w:tbl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Račun 422  Rashode za postrojenja i opremu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čine rashodi: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za uredsku opremu i namještaj (poglavito računala)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za komunikacijsku opremu 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za sportsku i glazbenu opremu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za medicinsku opremu 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za uređaje, strojeve i opremu za ostalu namjenu – posebna oprema za učenike s teškoćama 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Izvor:  Pomoći iz državnog proračuna, Grad</w:t>
      </w:r>
      <w:r w:rsidR="00875E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vlastita sredstva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EE567C" w:rsidRDefault="00EE567C" w:rsidP="00EE567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E567C" w:rsidRDefault="00EE567C" w:rsidP="00EE567C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 424 – Rashodi za knjige i udžbenike  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 xml:space="preserve">Izvor: 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pomoći iz </w:t>
      </w:r>
      <w:proofErr w:type="spellStart"/>
      <w:r>
        <w:rPr>
          <w:rFonts w:ascii="Times New Roman" w:eastAsia="Times New Roman" w:hAnsi="Times New Roman" w:cs="Times New Roman"/>
          <w:bCs/>
          <w:lang w:eastAsia="hr-HR"/>
        </w:rPr>
        <w:t>drž.pror</w:t>
      </w:r>
      <w:proofErr w:type="spellEnd"/>
      <w:r>
        <w:rPr>
          <w:rFonts w:ascii="Times New Roman" w:eastAsia="Times New Roman" w:hAnsi="Times New Roman" w:cs="Times New Roman"/>
          <w:bCs/>
          <w:lang w:eastAsia="hr-HR"/>
        </w:rPr>
        <w:t>.</w:t>
      </w:r>
    </w:p>
    <w:p w:rsidR="00EE567C" w:rsidRDefault="00EE567C" w:rsidP="00EE5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EE567C" w:rsidRDefault="00875EF1" w:rsidP="00320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noProof/>
        </w:rPr>
        <w:drawing>
          <wp:inline distT="0" distB="0" distL="0" distR="0" wp14:anchorId="3465B8FE" wp14:editId="3D76A69D">
            <wp:extent cx="5867400" cy="32385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300E4AAA-549C-41A0-AA40-1136CC5380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14965" w:rsidRDefault="00582647" w:rsidP="00582647">
      <w:pPr>
        <w:pStyle w:val="Opisslike"/>
      </w:pPr>
      <w:r>
        <w:t xml:space="preserve">Slika </w:t>
      </w:r>
      <w:r w:rsidR="002E6172">
        <w:rPr>
          <w:noProof/>
        </w:rPr>
        <w:fldChar w:fldCharType="begin"/>
      </w:r>
      <w:r w:rsidR="002E6172">
        <w:rPr>
          <w:noProof/>
        </w:rPr>
        <w:instrText xml:space="preserve"> SEQ Slika \* ARABIC </w:instrText>
      </w:r>
      <w:r w:rsidR="002E6172">
        <w:rPr>
          <w:noProof/>
        </w:rPr>
        <w:fldChar w:fldCharType="separate"/>
      </w:r>
      <w:r w:rsidR="00D62864">
        <w:rPr>
          <w:noProof/>
        </w:rPr>
        <w:t>2</w:t>
      </w:r>
      <w:r w:rsidR="002E6172">
        <w:rPr>
          <w:noProof/>
        </w:rPr>
        <w:fldChar w:fldCharType="end"/>
      </w:r>
      <w:r>
        <w:t xml:space="preserve"> Grafikon Plan rashoda 202</w:t>
      </w:r>
      <w:r w:rsidR="00875EF1">
        <w:t>6</w:t>
      </w:r>
      <w:r>
        <w:t>.</w:t>
      </w:r>
    </w:p>
    <w:p w:rsidR="00875EF1" w:rsidRDefault="00875EF1" w:rsidP="00875EF1"/>
    <w:p w:rsidR="00875EF1" w:rsidRDefault="00875EF1" w:rsidP="00875EF1"/>
    <w:p w:rsidR="00875EF1" w:rsidRDefault="00875EF1" w:rsidP="00875EF1"/>
    <w:p w:rsidR="003D791B" w:rsidRDefault="003D791B" w:rsidP="00810F01">
      <w:pPr>
        <w:pStyle w:val="Naslov1"/>
        <w:numPr>
          <w:ilvl w:val="0"/>
          <w:numId w:val="15"/>
        </w:numPr>
      </w:pPr>
      <w:bookmarkStart w:id="10" w:name="_Toc217384939"/>
      <w:r w:rsidRPr="004F6E15">
        <w:lastRenderedPageBreak/>
        <w:t>OBRAZLOŽENJE PROGRAMA, ODNOSNO AKTIVNOSTI I PROJEKATA</w:t>
      </w:r>
      <w:bookmarkEnd w:id="10"/>
    </w:p>
    <w:p w:rsidR="00C613D0" w:rsidRPr="00C613D0" w:rsidRDefault="00C613D0" w:rsidP="00C613D0"/>
    <w:p w:rsidR="00582647" w:rsidRPr="00F36359" w:rsidRDefault="00582647" w:rsidP="005826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359">
        <w:rPr>
          <w:rFonts w:ascii="Times New Roman" w:hAnsi="Times New Roman" w:cs="Times New Roman"/>
          <w:b/>
          <w:sz w:val="24"/>
          <w:szCs w:val="24"/>
        </w:rPr>
        <w:t xml:space="preserve">PROGRAM 6001 </w:t>
      </w:r>
      <w:r w:rsidRPr="00F36359">
        <w:rPr>
          <w:rFonts w:ascii="Times New Roman" w:hAnsi="Times New Roman" w:cs="Times New Roman"/>
          <w:b/>
          <w:sz w:val="24"/>
          <w:szCs w:val="24"/>
        </w:rPr>
        <w:tab/>
        <w:t>OSNOVNOŠKOLSKO OBRAZOVANJE</w:t>
      </w:r>
    </w:p>
    <w:p w:rsidR="00582647" w:rsidRPr="00F36359" w:rsidRDefault="00582647" w:rsidP="0058264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59">
        <w:rPr>
          <w:rFonts w:ascii="Times New Roman" w:hAnsi="Times New Roman" w:cs="Times New Roman"/>
          <w:b/>
          <w:sz w:val="24"/>
          <w:szCs w:val="24"/>
        </w:rPr>
        <w:t xml:space="preserve">PROGRAM Osnovnoškolsko obrazovanje </w:t>
      </w:r>
      <w:r w:rsidRPr="00F36359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640B2C">
        <w:rPr>
          <w:rFonts w:ascii="Times New Roman" w:hAnsi="Times New Roman" w:cs="Times New Roman"/>
          <w:sz w:val="24"/>
          <w:szCs w:val="24"/>
        </w:rPr>
        <w:t>2.</w:t>
      </w:r>
      <w:r w:rsidR="00A0279A">
        <w:rPr>
          <w:rFonts w:ascii="Times New Roman" w:hAnsi="Times New Roman" w:cs="Times New Roman"/>
          <w:sz w:val="24"/>
          <w:szCs w:val="24"/>
        </w:rPr>
        <w:t>212.650</w:t>
      </w:r>
      <w:r w:rsidRPr="00F36359">
        <w:rPr>
          <w:rFonts w:ascii="Times New Roman" w:hAnsi="Times New Roman" w:cs="Times New Roman"/>
          <w:sz w:val="24"/>
          <w:szCs w:val="24"/>
        </w:rPr>
        <w:t xml:space="preserve">,00 € eura. </w:t>
      </w:r>
    </w:p>
    <w:p w:rsidR="00582647" w:rsidRPr="00F36359" w:rsidRDefault="00582647" w:rsidP="005826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359">
        <w:rPr>
          <w:rFonts w:ascii="Times New Roman" w:hAnsi="Times New Roman" w:cs="Times New Roman"/>
          <w:b/>
          <w:sz w:val="24"/>
          <w:szCs w:val="24"/>
        </w:rPr>
        <w:t>Aktivnost A600101 Materijalni i financijski rashodi poslovanja</w:t>
      </w:r>
    </w:p>
    <w:p w:rsidR="00582647" w:rsidRDefault="00582647" w:rsidP="0058264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59">
        <w:rPr>
          <w:rFonts w:ascii="Times New Roman" w:hAnsi="Times New Roman" w:cs="Times New Roman"/>
          <w:sz w:val="24"/>
          <w:szCs w:val="24"/>
        </w:rPr>
        <w:t>Navedena aktivnost prati rashode redovnog poslovanja škole. Evidentiraju se izdaci za materijal i energiju, školsku kuhinju, prijevoz učenika, usluge, troškovi službenih putovanja i sl. Troškovi se podmiruju s različitih izvora:</w:t>
      </w:r>
      <w:r>
        <w:rPr>
          <w:rFonts w:ascii="Times New Roman" w:hAnsi="Times New Roman" w:cs="Times New Roman"/>
          <w:sz w:val="24"/>
          <w:szCs w:val="24"/>
        </w:rPr>
        <w:t xml:space="preserve"> Opći prihodi i primici proračuna, Prihodi za posebne namjene, Prihodi za decentralizirane funkcije, Pomoći iz državnog proračuna, </w:t>
      </w:r>
      <w:r w:rsidR="00C0519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onacije. Ukupno je planirano </w:t>
      </w:r>
      <w:r w:rsidR="00C0519B">
        <w:rPr>
          <w:rFonts w:ascii="Times New Roman" w:hAnsi="Times New Roman" w:cs="Times New Roman"/>
          <w:sz w:val="24"/>
          <w:szCs w:val="24"/>
        </w:rPr>
        <w:t>2</w:t>
      </w:r>
      <w:r w:rsidR="00724856">
        <w:rPr>
          <w:rFonts w:ascii="Times New Roman" w:hAnsi="Times New Roman" w:cs="Times New Roman"/>
          <w:sz w:val="24"/>
          <w:szCs w:val="24"/>
        </w:rPr>
        <w:t>38</w:t>
      </w:r>
      <w:r w:rsidR="00C0519B">
        <w:rPr>
          <w:rFonts w:ascii="Times New Roman" w:hAnsi="Times New Roman" w:cs="Times New Roman"/>
          <w:sz w:val="24"/>
          <w:szCs w:val="24"/>
        </w:rPr>
        <w:t>.</w:t>
      </w:r>
      <w:r w:rsidR="0072485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,00 EUR.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5620"/>
        <w:gridCol w:w="1906"/>
      </w:tblGrid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Aktivnost  A600101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Materijalni i financijski rashodi poslovanja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613D0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238.000,00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Izvor   4.7.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Prihodi za posebne namjene - prihodi PK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8.000,00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poslovanja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8.000,00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Materijalni rashodi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8.000,00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Rashodi za materijal i energiju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Rashodi za usluge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4.700,00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Ostali nespomenuti rashodi poslovanja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Izvor   5.4.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Pomoći izravnanja za OŠ - DEC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6</w:t>
            </w:r>
            <w:r w:rsidR="00C0519B" w:rsidRPr="00C613D0">
              <w:rPr>
                <w:rFonts w:ascii="Times New Roman" w:eastAsia="Arial" w:hAnsi="Times New Roman" w:cs="Times New Roman"/>
                <w:b/>
                <w:color w:val="000000"/>
              </w:rPr>
              <w:t>9.</w:t>
            </w: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0</w:t>
            </w:r>
            <w:r w:rsidR="00C0519B" w:rsidRPr="00C613D0">
              <w:rPr>
                <w:rFonts w:ascii="Times New Roman" w:eastAsia="Arial" w:hAnsi="Times New Roman" w:cs="Times New Roman"/>
                <w:b/>
                <w:color w:val="000000"/>
              </w:rPr>
              <w:t>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poslovanja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69.000</w:t>
            </w:r>
            <w:r w:rsidR="00C0519B" w:rsidRPr="00C613D0">
              <w:rPr>
                <w:rFonts w:ascii="Times New Roman" w:eastAsia="Arial" w:hAnsi="Times New Roman" w:cs="Times New Roman"/>
                <w:b/>
                <w:color w:val="000000"/>
              </w:rPr>
              <w:t>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Materijalni rashodi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69</w:t>
            </w:r>
            <w:r w:rsidR="00C0519B" w:rsidRPr="00C613D0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0</w:t>
            </w:r>
            <w:r w:rsidR="00C0519B" w:rsidRPr="00C613D0">
              <w:rPr>
                <w:rFonts w:ascii="Times New Roman" w:eastAsia="Arial" w:hAnsi="Times New Roman" w:cs="Times New Roman"/>
                <w:b/>
                <w:color w:val="000000"/>
              </w:rPr>
              <w:t>00,00</w:t>
            </w:r>
          </w:p>
        </w:tc>
      </w:tr>
      <w:tr w:rsidR="00724856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24856" w:rsidRPr="00C613D0" w:rsidRDefault="00724856" w:rsidP="007F095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312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24856" w:rsidRPr="00C613D0" w:rsidRDefault="00724856" w:rsidP="007F095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Ostali rashodi za zaposlene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24856" w:rsidRPr="00C613D0" w:rsidRDefault="00724856" w:rsidP="007F0959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4.000,00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Naknade troškova zaposlenima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5.</w:t>
            </w:r>
            <w:r w:rsidR="00724856" w:rsidRPr="00C613D0">
              <w:rPr>
                <w:rFonts w:ascii="Times New Roman" w:eastAsia="Arial" w:hAnsi="Times New Roman" w:cs="Times New Roman"/>
                <w:color w:val="000000"/>
              </w:rPr>
              <w:t>0</w:t>
            </w:r>
            <w:r w:rsidRPr="00C613D0">
              <w:rPr>
                <w:rFonts w:ascii="Times New Roman" w:eastAsia="Arial" w:hAnsi="Times New Roman" w:cs="Times New Roman"/>
                <w:color w:val="000000"/>
              </w:rPr>
              <w:t>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Rashodi za materijal i energiju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="00724856" w:rsidRPr="00C613D0">
              <w:rPr>
                <w:rFonts w:ascii="Times New Roman" w:eastAsia="Arial" w:hAnsi="Times New Roman" w:cs="Times New Roman"/>
                <w:color w:val="000000"/>
              </w:rPr>
              <w:t>5</w:t>
            </w:r>
            <w:r w:rsidRPr="00C613D0">
              <w:rPr>
                <w:rFonts w:ascii="Times New Roman" w:eastAsia="Arial" w:hAnsi="Times New Roman" w:cs="Times New Roman"/>
                <w:color w:val="000000"/>
              </w:rPr>
              <w:t>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Rashodi za usluge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</w:t>
            </w:r>
            <w:r w:rsidR="00C0519B" w:rsidRPr="00C613D0">
              <w:rPr>
                <w:rFonts w:ascii="Times New Roman" w:eastAsia="Arial" w:hAnsi="Times New Roman" w:cs="Times New Roman"/>
                <w:color w:val="000000"/>
              </w:rPr>
              <w:t>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Ostali nespomenuti rashodi poslovanja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Izvor   5.B.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Pomoći iz državnog proračuna - PK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1</w:t>
            </w:r>
            <w:r w:rsidR="00724856" w:rsidRPr="00C613D0">
              <w:rPr>
                <w:rFonts w:ascii="Times New Roman" w:eastAsia="Arial" w:hAnsi="Times New Roman" w:cs="Times New Roman"/>
                <w:b/>
                <w:color w:val="000000"/>
              </w:rPr>
              <w:t>60.000</w:t>
            </w: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poslovanja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15</w:t>
            </w:r>
            <w:r w:rsidR="00724856" w:rsidRPr="00C613D0">
              <w:rPr>
                <w:rFonts w:ascii="Times New Roman" w:eastAsia="Arial" w:hAnsi="Times New Roman" w:cs="Times New Roman"/>
                <w:b/>
                <w:color w:val="000000"/>
              </w:rPr>
              <w:t>9</w:t>
            </w: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  <w:r w:rsidR="00724856" w:rsidRPr="00C613D0">
              <w:rPr>
                <w:rFonts w:ascii="Times New Roman" w:eastAsia="Arial" w:hAnsi="Times New Roman" w:cs="Times New Roman"/>
                <w:b/>
                <w:color w:val="000000"/>
              </w:rPr>
              <w:t>0</w:t>
            </w: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za zaposlene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  <w:r w:rsidR="00C0519B" w:rsidRPr="00C613D0">
              <w:rPr>
                <w:rFonts w:ascii="Times New Roman" w:eastAsia="Arial" w:hAnsi="Times New Roman" w:cs="Times New Roman"/>
                <w:b/>
                <w:color w:val="000000"/>
              </w:rPr>
              <w:t>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312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Ostali rashodi za zaposlene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4</w:t>
            </w:r>
            <w:r w:rsidR="00C0519B" w:rsidRPr="00C613D0">
              <w:rPr>
                <w:rFonts w:ascii="Times New Roman" w:eastAsia="Arial" w:hAnsi="Times New Roman" w:cs="Times New Roman"/>
                <w:color w:val="000000"/>
              </w:rPr>
              <w:t>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Materijalni rashodi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18</w:t>
            </w:r>
            <w:r w:rsidR="00C0519B" w:rsidRPr="00C613D0">
              <w:rPr>
                <w:rFonts w:ascii="Times New Roman" w:eastAsia="Arial" w:hAnsi="Times New Roman" w:cs="Times New Roman"/>
                <w:b/>
                <w:color w:val="000000"/>
              </w:rPr>
              <w:t>.600,00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Naknade troškova zaposlenima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500</w:t>
            </w:r>
            <w:r w:rsidR="00C0519B" w:rsidRPr="00C613D0">
              <w:rPr>
                <w:rFonts w:ascii="Times New Roman" w:eastAsia="Arial" w:hAnsi="Times New Roman" w:cs="Times New Roman"/>
                <w:color w:val="000000"/>
              </w:rPr>
              <w:t>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Rashodi za materijal i energiju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15.500</w:t>
            </w:r>
            <w:r w:rsidR="00C0519B" w:rsidRPr="00C613D0">
              <w:rPr>
                <w:rFonts w:ascii="Times New Roman" w:eastAsia="Arial" w:hAnsi="Times New Roman" w:cs="Times New Roman"/>
                <w:color w:val="000000"/>
              </w:rPr>
              <w:t>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Rashodi za usluge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2.200,00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Ostali nespomenuti rashodi poslovanja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724856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4</w:t>
            </w:r>
            <w:r w:rsidR="00C0519B" w:rsidRPr="00C613D0">
              <w:rPr>
                <w:rFonts w:ascii="Times New Roman" w:eastAsia="Arial" w:hAnsi="Times New Roman" w:cs="Times New Roman"/>
                <w:color w:val="000000"/>
              </w:rPr>
              <w:t>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Naknade građanima i kućanstvima na temelju osiguranja i druge naknade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1</w:t>
            </w:r>
            <w:r w:rsidR="00724856" w:rsidRPr="00C613D0"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0.000,00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372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Ostale naknade građanima i kućanstvima iz proračuna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="00724856" w:rsidRPr="00C613D0">
              <w:rPr>
                <w:rFonts w:ascii="Times New Roman" w:eastAsia="Arial" w:hAnsi="Times New Roman" w:cs="Times New Roman"/>
                <w:color w:val="000000"/>
              </w:rPr>
              <w:t>4</w:t>
            </w:r>
            <w:r w:rsidRPr="00C613D0">
              <w:rPr>
                <w:rFonts w:ascii="Times New Roman" w:eastAsia="Arial" w:hAnsi="Times New Roman" w:cs="Times New Roman"/>
                <w:color w:val="000000"/>
              </w:rPr>
              <w:t>0.000,00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za nabavu nefinancijske imovine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1.000,00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za nabavu proizvedene dugotrajne imovine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1.000,00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422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Postrojenja i oprema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1.000,00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Izvor   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Donacije - prihodi  PK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613D0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1</w:t>
            </w:r>
            <w:r w:rsidR="00C0519B" w:rsidRPr="00C613D0">
              <w:rPr>
                <w:rFonts w:ascii="Times New Roman" w:eastAsia="Arial" w:hAnsi="Times New Roman" w:cs="Times New Roman"/>
                <w:b/>
                <w:color w:val="000000"/>
              </w:rPr>
              <w:t>.000,00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poslovanja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500,00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Materijalni rashodi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500,00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322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Rashodi za materijal i energiju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500,00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za nabavu nefinancijske imovine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500,00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Rashodi za nabavu proizvedene dugotrajne imovine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b/>
                <w:color w:val="000000"/>
              </w:rPr>
              <w:t>500,00</w:t>
            </w:r>
          </w:p>
        </w:tc>
      </w:tr>
      <w:tr w:rsidR="00C0519B" w:rsidTr="00724856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422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Postrojenja i oprema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C613D0" w:rsidRDefault="00C0519B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613D0">
              <w:rPr>
                <w:rFonts w:ascii="Times New Roman" w:eastAsia="Arial" w:hAnsi="Times New Roman" w:cs="Times New Roman"/>
                <w:color w:val="000000"/>
              </w:rPr>
              <w:t>500,00</w:t>
            </w:r>
          </w:p>
        </w:tc>
      </w:tr>
    </w:tbl>
    <w:p w:rsidR="00C0519B" w:rsidRDefault="00C0519B" w:rsidP="00582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647" w:rsidRPr="00C0519B" w:rsidRDefault="00C0519B" w:rsidP="00582647">
      <w:pPr>
        <w:rPr>
          <w:rFonts w:ascii="Times New Roman" w:hAnsi="Times New Roman" w:cs="Times New Roman"/>
          <w:b/>
          <w:sz w:val="24"/>
          <w:szCs w:val="24"/>
        </w:rPr>
      </w:pPr>
      <w:r w:rsidRPr="00C051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Aktivnost </w:t>
      </w:r>
      <w:r>
        <w:rPr>
          <w:rFonts w:ascii="Times New Roman" w:hAnsi="Times New Roman" w:cs="Times New Roman"/>
          <w:b/>
          <w:sz w:val="24"/>
          <w:szCs w:val="24"/>
        </w:rPr>
        <w:t>A600106 Prevencija ovisnosti</w:t>
      </w:r>
    </w:p>
    <w:p w:rsidR="00EE567C" w:rsidRDefault="00C0519B" w:rsidP="00320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Za 202</w:t>
      </w:r>
      <w:r w:rsidR="0009282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.godinu planirana su sredstva u iznosu </w:t>
      </w:r>
      <w:r w:rsidR="0009282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.000,00 EUR</w:t>
      </w:r>
    </w:p>
    <w:p w:rsidR="00C0519B" w:rsidRDefault="00C0519B" w:rsidP="00320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5621"/>
        <w:gridCol w:w="1884"/>
      </w:tblGrid>
      <w:tr w:rsidR="00C0519B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Aktivnost  A600106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Prevencija ovisnosti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092822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  <w:r w:rsidR="00C0519B" w:rsidRPr="00092822">
              <w:rPr>
                <w:rFonts w:ascii="Times New Roman" w:eastAsia="Arial" w:hAnsi="Times New Roman" w:cs="Times New Roman"/>
                <w:b/>
                <w:color w:val="000000"/>
              </w:rPr>
              <w:t>.000,00</w:t>
            </w:r>
          </w:p>
        </w:tc>
      </w:tr>
      <w:tr w:rsidR="00C0519B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Opći prihodi i primici proračuna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092822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  <w:r w:rsidR="00C0519B" w:rsidRPr="00092822">
              <w:rPr>
                <w:rFonts w:ascii="Times New Roman" w:eastAsia="Arial" w:hAnsi="Times New Roman" w:cs="Times New Roman"/>
                <w:b/>
                <w:color w:val="000000"/>
              </w:rPr>
              <w:t>.000,00</w:t>
            </w:r>
          </w:p>
        </w:tc>
      </w:tr>
      <w:tr w:rsidR="00C0519B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092822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  <w:r w:rsidR="00C0519B" w:rsidRPr="00092822">
              <w:rPr>
                <w:rFonts w:ascii="Times New Roman" w:eastAsia="Arial" w:hAnsi="Times New Roman" w:cs="Times New Roman"/>
                <w:b/>
                <w:color w:val="000000"/>
              </w:rPr>
              <w:t>.000,00</w:t>
            </w:r>
          </w:p>
        </w:tc>
      </w:tr>
      <w:tr w:rsidR="00C0519B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092822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  <w:r w:rsidR="00C0519B" w:rsidRPr="00092822">
              <w:rPr>
                <w:rFonts w:ascii="Times New Roman" w:eastAsia="Arial" w:hAnsi="Times New Roman" w:cs="Times New Roman"/>
                <w:b/>
                <w:color w:val="000000"/>
              </w:rPr>
              <w:t>.000,00</w:t>
            </w:r>
          </w:p>
        </w:tc>
      </w:tr>
      <w:tr w:rsidR="00C0519B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color w:val="000000"/>
              </w:rPr>
              <w:t>322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color w:val="000000"/>
              </w:rPr>
              <w:t>Rashodi za materijal i energiju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092822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color w:val="000000"/>
              </w:rPr>
              <w:t>8</w:t>
            </w:r>
            <w:r w:rsidR="00C0519B" w:rsidRPr="00092822">
              <w:rPr>
                <w:rFonts w:ascii="Times New Roman" w:eastAsia="Arial" w:hAnsi="Times New Roman" w:cs="Times New Roman"/>
                <w:color w:val="000000"/>
              </w:rPr>
              <w:t>00,00</w:t>
            </w:r>
          </w:p>
        </w:tc>
      </w:tr>
      <w:tr w:rsidR="00C0519B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color w:val="000000"/>
              </w:rPr>
              <w:t>323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C0519B" w:rsidP="007F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color w:val="000000"/>
              </w:rPr>
              <w:t>Rashodi za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0519B" w:rsidRPr="00092822" w:rsidRDefault="00092822" w:rsidP="007F09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92822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="00C0519B" w:rsidRPr="00092822">
              <w:rPr>
                <w:rFonts w:ascii="Times New Roman" w:eastAsia="Arial" w:hAnsi="Times New Roman" w:cs="Times New Roman"/>
                <w:color w:val="000000"/>
              </w:rPr>
              <w:t>.</w:t>
            </w:r>
            <w:r w:rsidRPr="00092822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="00C0519B" w:rsidRPr="00092822">
              <w:rPr>
                <w:rFonts w:ascii="Times New Roman" w:eastAsia="Arial" w:hAnsi="Times New Roman" w:cs="Times New Roman"/>
                <w:color w:val="000000"/>
              </w:rPr>
              <w:t>00,00</w:t>
            </w:r>
          </w:p>
        </w:tc>
      </w:tr>
    </w:tbl>
    <w:p w:rsidR="00C0519B" w:rsidRDefault="00C0519B" w:rsidP="00320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092822" w:rsidRDefault="00092822" w:rsidP="00092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282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Planira se nabava rehabilitacijskih pomagala i   realizacija edukacije  za odgojno obrazovne radnike i  savjetovanje roditelja. </w:t>
      </w:r>
      <w:r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Procjenom potreba učenika kroz sve programe Centra, dostupnim uvidom u zdravstvene potrebe, profil složenosti razvojno rehabilitacijskih teškoća i potreba učenika, roditeljske zdravstvene, obrazovne, jezične, digitalne kompetencije, socijalno ekonomske mogućnosti i uvjete življenja obitelji, mogućnosti prijevoza, prioriteti su usmjereni na stabilizaciju psihofizičkog i mentalnog zdravlja učenika, ostvarivanje podrške učenicima kroz usmjeravanje roditelja na pripremu za život u odrasloj dobi. Naglasak je na osnaživanju roditelja za zadovoljavajuću zdravstvenu i psihosocijalnu skrb u fazi intenzivnog rasta i razvoja (pubertet, adolescencija) u svrhu poticanja osobnih i socijalnih vještina učenika. </w:t>
      </w:r>
    </w:p>
    <w:p w:rsidR="00092822" w:rsidRPr="00092822" w:rsidRDefault="00092822" w:rsidP="00092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72B18" w:rsidRDefault="00092822" w:rsidP="00172B18">
      <w:pPr>
        <w:spacing w:after="20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9282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Ciljevi:</w:t>
      </w:r>
    </w:p>
    <w:p w:rsidR="00724CEA" w:rsidRDefault="00092822" w:rsidP="00724CEA">
      <w:pPr>
        <w:pStyle w:val="Odlomakpopisa"/>
        <w:numPr>
          <w:ilvl w:val="0"/>
          <w:numId w:val="10"/>
        </w:num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4CEA">
        <w:rPr>
          <w:rFonts w:ascii="Times New Roman" w:eastAsia="Times New Roman" w:hAnsi="Times New Roman" w:cs="Times New Roman"/>
          <w:sz w:val="24"/>
          <w:szCs w:val="24"/>
          <w:lang w:bidi="en-US"/>
        </w:rPr>
        <w:t>Stjecanje, primjena, očuvanje i nadogradnja osobnih, socijalnih kompetencija prema individualnim sposobnostima i mogućnostima učenika;</w:t>
      </w:r>
    </w:p>
    <w:p w:rsidR="00092822" w:rsidRPr="00724CEA" w:rsidRDefault="00092822" w:rsidP="00724CEA">
      <w:pPr>
        <w:pStyle w:val="Odlomakpopisa"/>
        <w:numPr>
          <w:ilvl w:val="0"/>
          <w:numId w:val="10"/>
        </w:num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4CEA">
        <w:rPr>
          <w:rFonts w:ascii="Times New Roman" w:eastAsia="Times New Roman" w:hAnsi="Times New Roman" w:cs="Times New Roman"/>
          <w:sz w:val="24"/>
          <w:szCs w:val="24"/>
          <w:lang w:bidi="en-US"/>
        </w:rPr>
        <w:t>Usvajanje i očuvanje osnovnih znanja, vještina i navika samostalnosti u zdravlju, skrbi, komunikaciji i  suradnji članova školske zajednice, uz strategije podrške i skupne PUN.</w:t>
      </w:r>
    </w:p>
    <w:p w:rsidR="00092822" w:rsidRPr="00092822" w:rsidRDefault="00092822" w:rsidP="00092822">
      <w:pPr>
        <w:numPr>
          <w:ilvl w:val="0"/>
          <w:numId w:val="10"/>
        </w:num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Podrška, usmjeravanje učenika u zadovoljavanju potreba za sigurnošću, druženjem, komunikacijom, zabavom, slobodom, kreativnošću i samopoštovanjem, kroz preventivne, psihosocijalne  i rehabilitacijske aktivnosti proizašle iz  ciljanih edukacija. </w:t>
      </w:r>
    </w:p>
    <w:p w:rsidR="00092822" w:rsidRPr="00092822" w:rsidRDefault="00092822" w:rsidP="00092822">
      <w:pPr>
        <w:numPr>
          <w:ilvl w:val="0"/>
          <w:numId w:val="10"/>
        </w:num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>Inkluzivno</w:t>
      </w:r>
      <w:proofErr w:type="spellEnd"/>
      <w:r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uključivanje u život i rad zajednice, uz zdravstvenu, razvojnu i psihosocijalnu podršku unutar /izvan škole do završetka školovanja; </w:t>
      </w:r>
    </w:p>
    <w:p w:rsidR="00092822" w:rsidRPr="00092822" w:rsidRDefault="00092822" w:rsidP="00092822">
      <w:pPr>
        <w:numPr>
          <w:ilvl w:val="0"/>
          <w:numId w:val="10"/>
        </w:num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Daljnji razvoj digitalne i komunikacijske podrške na nivou RO i OOS prema obrazovnim, jezičnim i psihosocijalnim kompetencijama učenika, kroz primjenu BOARDMAKER programa. </w:t>
      </w:r>
    </w:p>
    <w:p w:rsidR="00092822" w:rsidRDefault="00092822" w:rsidP="00092822">
      <w:pPr>
        <w:numPr>
          <w:ilvl w:val="0"/>
          <w:numId w:val="10"/>
        </w:num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Od posebnog značaja je poticanje dodatnih mogućnosti samoregulacije do 21.g. uz podršku stručnih suradnika kroz primjenu specijaliziranih didaktičkih i rehabilitacijskih metoda i suvremene opreme u sobi za opuštanje, potrebnih kod kriznih stanja učenika. </w:t>
      </w:r>
    </w:p>
    <w:p w:rsidR="00092822" w:rsidRPr="00092822" w:rsidRDefault="00092822" w:rsidP="00092822">
      <w:p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92822" w:rsidRPr="00092822" w:rsidRDefault="00092822" w:rsidP="00092822">
      <w:pPr>
        <w:spacing w:after="2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282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Način realizacije</w:t>
      </w:r>
      <w:r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092822" w:rsidRPr="00092822" w:rsidRDefault="00092822" w:rsidP="00092822">
      <w:pPr>
        <w:suppressAutoHyphens/>
        <w:spacing w:after="20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8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prevenciji su prioritetno sudjelovali edukacijski </w:t>
      </w:r>
      <w:proofErr w:type="spellStart"/>
      <w:r w:rsidRPr="00092822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rehabilitatori</w:t>
      </w:r>
      <w:proofErr w:type="spellEnd"/>
      <w:r w:rsidRPr="000928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stručni suradnici, zbog povećanog opsega poslova kroz 2025., službe podrške odgovarale su s odgodom, tj. sve dok situacije nisu postale dio indicirane prevencije. Kroz 2025. godinu provodila se selektivna prevencija, prema indikacijama RV-a za učenike (individualizirana preventivna podrška za potrebe RO /OOS), za roditelje (individualna, timska savjetovanja, tematski roditeljski sastanci p.p.)  i za učitelje (individualna i timska savjetovanja, stručna usavršavanja). Bile su izrazito pojačane aktivnosti u smjeru indicirane prevencije i intenzivna inicijativa prema službama podrške uslijed značajno narušenog psihofizičkog i mentalnog zdravlja učenika. </w:t>
      </w:r>
    </w:p>
    <w:p w:rsidR="00092822" w:rsidRPr="00092822" w:rsidRDefault="00092822" w:rsidP="00092822">
      <w:pPr>
        <w:pStyle w:val="Odlomakpopisa"/>
        <w:numPr>
          <w:ilvl w:val="0"/>
          <w:numId w:val="16"/>
        </w:numPr>
        <w:suppressAutoHyphens/>
        <w:spacing w:after="20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9282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Rad s učenicima  - </w:t>
      </w:r>
      <w:r w:rsidRPr="000928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preventivni sadržaji AZOO-a (Abeceda prevencije), Preventivni program grada KA provodili su se sukladno stabilnosti stanja i funkcioniranja učenika u odjelima – prioritetna su bila timska savjetovanja odgojno obrazovnih radnika u zamjenama zbog opsežnih </w:t>
      </w:r>
      <w:proofErr w:type="spellStart"/>
      <w:r w:rsidRPr="000928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psihoemocionalnih</w:t>
      </w:r>
      <w:proofErr w:type="spellEnd"/>
      <w:r w:rsidRPr="000928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psihosocijalnih promjena kod učenika. </w:t>
      </w:r>
    </w:p>
    <w:p w:rsidR="00092822" w:rsidRPr="00092822" w:rsidRDefault="00092822" w:rsidP="00092822">
      <w:pPr>
        <w:pStyle w:val="Odlomakpopisa"/>
        <w:numPr>
          <w:ilvl w:val="0"/>
          <w:numId w:val="11"/>
        </w:numPr>
        <w:suppressAutoHyphens/>
        <w:spacing w:after="2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8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s roditeljima - </w:t>
      </w:r>
      <w:r w:rsidRPr="000928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individualna, timska savjetovanja, tematski roditeljski sastanci </w:t>
      </w:r>
    </w:p>
    <w:p w:rsidR="00172B18" w:rsidRDefault="00092822" w:rsidP="00172B18">
      <w:pPr>
        <w:pStyle w:val="Odlomakpopisa"/>
        <w:numPr>
          <w:ilvl w:val="0"/>
          <w:numId w:val="11"/>
        </w:numPr>
        <w:suppressAutoHyphens/>
        <w:spacing w:after="20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28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s učiteljima – edukacije, savjetovanja, radionice, predavanja usmjereni na neposrednu suradnju s roditeljima u domeni zdravstvene i socijalne skrbi, organizacije slobodnog vremena učenika, podrške za mentalno zdravlje i profesionalnu potporu. </w:t>
      </w:r>
    </w:p>
    <w:p w:rsidR="00172B18" w:rsidRDefault="00172B18" w:rsidP="00172B18">
      <w:pPr>
        <w:pStyle w:val="Odlomakpopisa"/>
        <w:suppressAutoHyphens/>
        <w:spacing w:after="20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9393B" w:rsidRPr="00172B18" w:rsidRDefault="0009393B" w:rsidP="00172B18">
      <w:pPr>
        <w:pStyle w:val="Odlomakpopisa"/>
        <w:suppressAutoHyphens/>
        <w:spacing w:after="200"/>
        <w:ind w:left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72B1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Preventivna strategija i program –– pokazatelji uspješnosti</w:t>
      </w:r>
    </w:p>
    <w:p w:rsidR="0009393B" w:rsidRDefault="0009393B" w:rsidP="0009393B">
      <w:pPr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Uspješnost preventivnog programa je prioritetno završetak osnovnoškolskog i srednjoškolskog obrazovanja učenika do 21.g, života,  uz zadovoljavajuće očuvano opće psihofizičko i mentalno zdravlje potrebno za život u odrasloj dobi. Ključni kriteriji za uspješnost programa su: primjereni individualizirani ishodi preventivnih timskih savjetovanja, zdravstvene i psihosocijalne skrbi učenicima, roditeljima i obitelji, redovitost pohađanja ŠKOLE. Individualizirani ishodi obuhvaćaju pravo na regulaciju rasporeda za učenike s roditeljima njegovateljima, na privremeno oslobađanje od započetog školovanja, pravo na nastavu u kući, ciklus od 3 do 5 timskih savjetovanja tijekom nastavne godine. Provode se projekti sukladno potrebama selektivne prevencije te intervencije na razini indicirane prevencije.  Cilj svih aktivnosti je razvoj osobnih i socijalnih vještina za svakodnevni život učenika, obitelji, za psihosocijalni razvoj i sudjelovanje u zajednici. </w:t>
      </w:r>
    </w:p>
    <w:p w:rsidR="0009393B" w:rsidRDefault="0009393B" w:rsidP="0009393B">
      <w:pPr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Kriteriji za procjenu uspješnosti preventivnog programa uključuju: timsku podršku učenicima, povezana timska praćenja, savjetovanja i preporuke do ostvarivanja potrebne i primjerene zdravstvene ili psihosocijalne skrbi za razvojne, zdravstvene, životne i obiteljske potrebe učenika</w:t>
      </w:r>
      <w:r w:rsidR="00092822" w:rsidRPr="00464C56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, </w:t>
      </w:r>
      <w:r w:rsidR="00092822"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tj. njihovog zadovoljavajuće stabilnog poboljšanja za svakodnevni život u obitelji i školi.  </w:t>
      </w:r>
      <w:r w:rsidRPr="000928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Potrebe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za selektivnom i indiciranom prevencijom proizlaze iz postojanja i povećanja niza rizičnih činitelja izvan škole i promjena  razvoja učenika s teškoćama u učenju i razvoju, vidljivo iz izvješća 2020.-2024., Nastavlja se primjena projekata gdje su izražene potrebe selektivne i indicirane prevencije. Sve opisano proizlazi iz razvojno obrazovnih i razvojno rehabilitacijskih potrebe učenika Centra. Prema Orijentacijskoj listi teškoća u razvoju prati se okvirno razvojno zdravstveni profil djece i mladih uključenih u programe Centra.</w:t>
      </w:r>
    </w:p>
    <w:p w:rsidR="00092822" w:rsidRDefault="00C80B75" w:rsidP="0009393B">
      <w:pPr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Održana predavanja i edukacije:</w:t>
      </w:r>
    </w:p>
    <w:p w:rsidR="00172B18" w:rsidRPr="0070069C" w:rsidRDefault="00172B18" w:rsidP="0070069C">
      <w:pPr>
        <w:pStyle w:val="Bezproreda"/>
        <w:numPr>
          <w:ilvl w:val="0"/>
          <w:numId w:val="17"/>
        </w:numPr>
        <w:rPr>
          <w:rFonts w:eastAsia="Times New Roman"/>
          <w:i/>
          <w:lang w:bidi="en-US"/>
        </w:rPr>
      </w:pPr>
      <w:r w:rsidRPr="0070069C">
        <w:rPr>
          <w:rFonts w:eastAsia="Times New Roman"/>
          <w:i/>
          <w:lang w:bidi="en-US"/>
        </w:rPr>
        <w:t>ŠPP – Protokol postupanja i komunikacije za jačanje međuresorne suradnje u provedbi politika usmjerenih na mentalno zdravlje   -  selektivna / indicirana prevencija </w:t>
      </w:r>
    </w:p>
    <w:p w:rsidR="00092822" w:rsidRPr="0070069C" w:rsidRDefault="00172B18" w:rsidP="0070069C">
      <w:pPr>
        <w:pStyle w:val="Bezproreda"/>
        <w:numPr>
          <w:ilvl w:val="0"/>
          <w:numId w:val="17"/>
        </w:numPr>
        <w:rPr>
          <w:rFonts w:eastAsia="Times New Roman"/>
          <w:i/>
          <w:lang w:bidi="en-US"/>
        </w:rPr>
      </w:pPr>
      <w:r w:rsidRPr="0070069C">
        <w:rPr>
          <w:rFonts w:eastAsia="Times New Roman"/>
          <w:i/>
          <w:lang w:bidi="en-US"/>
        </w:rPr>
        <w:t xml:space="preserve">Socijalno mentorstvo – usluga za mlade i roditelje  (edukacija učenika i  razrednika u OŠ i SŠ) ,    Lucija </w:t>
      </w:r>
      <w:proofErr w:type="spellStart"/>
      <w:r w:rsidRPr="0070069C">
        <w:rPr>
          <w:rFonts w:eastAsia="Times New Roman"/>
          <w:i/>
          <w:lang w:bidi="en-US"/>
        </w:rPr>
        <w:t>Stojković</w:t>
      </w:r>
      <w:proofErr w:type="spellEnd"/>
      <w:r w:rsidRPr="0070069C">
        <w:rPr>
          <w:rFonts w:eastAsia="Times New Roman"/>
          <w:i/>
          <w:lang w:bidi="en-US"/>
        </w:rPr>
        <w:t xml:space="preserve">, </w:t>
      </w:r>
      <w:proofErr w:type="spellStart"/>
      <w:r w:rsidRPr="0070069C">
        <w:rPr>
          <w:rFonts w:eastAsia="Times New Roman"/>
          <w:i/>
          <w:lang w:bidi="en-US"/>
        </w:rPr>
        <w:t>mag</w:t>
      </w:r>
      <w:proofErr w:type="spellEnd"/>
      <w:r w:rsidRPr="0070069C">
        <w:rPr>
          <w:rFonts w:eastAsia="Times New Roman"/>
          <w:i/>
          <w:lang w:bidi="en-US"/>
        </w:rPr>
        <w:t xml:space="preserve">. </w:t>
      </w:r>
      <w:proofErr w:type="spellStart"/>
      <w:r w:rsidRPr="0070069C">
        <w:rPr>
          <w:rFonts w:eastAsia="Times New Roman"/>
          <w:i/>
          <w:lang w:bidi="en-US"/>
        </w:rPr>
        <w:t>soc.rad</w:t>
      </w:r>
      <w:proofErr w:type="spellEnd"/>
      <w:r w:rsidRPr="0070069C">
        <w:rPr>
          <w:rFonts w:eastAsia="Times New Roman"/>
          <w:i/>
          <w:lang w:bidi="en-US"/>
        </w:rPr>
        <w:t xml:space="preserve">., </w:t>
      </w:r>
      <w:proofErr w:type="spellStart"/>
      <w:r w:rsidRPr="0070069C">
        <w:rPr>
          <w:rFonts w:eastAsia="Times New Roman"/>
          <w:i/>
          <w:lang w:bidi="en-US"/>
        </w:rPr>
        <w:t>spec</w:t>
      </w:r>
      <w:proofErr w:type="spellEnd"/>
      <w:r w:rsidRPr="0070069C">
        <w:rPr>
          <w:rFonts w:eastAsia="Times New Roman"/>
          <w:i/>
          <w:lang w:bidi="en-US"/>
        </w:rPr>
        <w:t xml:space="preserve">. </w:t>
      </w:r>
      <w:proofErr w:type="spellStart"/>
      <w:r w:rsidRPr="0070069C">
        <w:rPr>
          <w:rFonts w:eastAsia="Times New Roman"/>
          <w:i/>
          <w:lang w:bidi="en-US"/>
        </w:rPr>
        <w:t>gestalt</w:t>
      </w:r>
      <w:proofErr w:type="spellEnd"/>
      <w:r w:rsidRPr="0070069C">
        <w:rPr>
          <w:rFonts w:eastAsia="Times New Roman"/>
          <w:i/>
          <w:lang w:bidi="en-US"/>
        </w:rPr>
        <w:t> terapije       </w:t>
      </w:r>
    </w:p>
    <w:p w:rsidR="00172B18" w:rsidRPr="0070069C" w:rsidRDefault="00172B18" w:rsidP="0070069C">
      <w:pPr>
        <w:pStyle w:val="Bezproreda"/>
        <w:numPr>
          <w:ilvl w:val="0"/>
          <w:numId w:val="17"/>
        </w:numPr>
        <w:rPr>
          <w:rFonts w:eastAsia="Times New Roman"/>
          <w:i/>
          <w:lang w:bidi="en-US"/>
        </w:rPr>
      </w:pPr>
      <w:r w:rsidRPr="0070069C">
        <w:rPr>
          <w:rFonts w:eastAsia="Times New Roman"/>
          <w:i/>
          <w:lang w:bidi="en-US"/>
        </w:rPr>
        <w:t xml:space="preserve">Kako voditi teške razgovore – 2 </w:t>
      </w:r>
      <w:proofErr w:type="spellStart"/>
      <w:r w:rsidRPr="0070069C">
        <w:rPr>
          <w:rFonts w:eastAsia="Times New Roman"/>
          <w:i/>
          <w:lang w:bidi="en-US"/>
        </w:rPr>
        <w:t>webinara</w:t>
      </w:r>
      <w:proofErr w:type="spellEnd"/>
      <w:r w:rsidRPr="0070069C">
        <w:rPr>
          <w:rFonts w:eastAsia="Times New Roman"/>
          <w:i/>
          <w:lang w:bidi="en-US"/>
        </w:rPr>
        <w:t xml:space="preserve">, Milka </w:t>
      </w:r>
      <w:proofErr w:type="spellStart"/>
      <w:r w:rsidRPr="0070069C">
        <w:rPr>
          <w:rFonts w:eastAsia="Times New Roman"/>
          <w:i/>
          <w:lang w:bidi="en-US"/>
        </w:rPr>
        <w:t>Ramić</w:t>
      </w:r>
      <w:proofErr w:type="spellEnd"/>
      <w:r w:rsidRPr="0070069C">
        <w:rPr>
          <w:rFonts w:eastAsia="Times New Roman"/>
          <w:i/>
          <w:lang w:bidi="en-US"/>
        </w:rPr>
        <w:t xml:space="preserve"> </w:t>
      </w:r>
      <w:proofErr w:type="spellStart"/>
      <w:r w:rsidRPr="0070069C">
        <w:rPr>
          <w:rFonts w:eastAsia="Times New Roman"/>
          <w:i/>
          <w:lang w:bidi="en-US"/>
        </w:rPr>
        <w:t>dipl.psiholog</w:t>
      </w:r>
      <w:proofErr w:type="spellEnd"/>
      <w:r w:rsidRPr="0070069C">
        <w:rPr>
          <w:rFonts w:eastAsia="Times New Roman"/>
          <w:i/>
          <w:lang w:bidi="en-US"/>
        </w:rPr>
        <w:t xml:space="preserve"> (SAUDADE)</w:t>
      </w:r>
    </w:p>
    <w:p w:rsidR="00172B18" w:rsidRPr="0070069C" w:rsidRDefault="00172B18" w:rsidP="0070069C">
      <w:pPr>
        <w:pStyle w:val="Bezproreda"/>
        <w:numPr>
          <w:ilvl w:val="0"/>
          <w:numId w:val="17"/>
        </w:numPr>
        <w:rPr>
          <w:rFonts w:eastAsia="Times New Roman"/>
          <w:i/>
          <w:lang w:bidi="en-US"/>
        </w:rPr>
      </w:pPr>
      <w:r w:rsidRPr="0070069C">
        <w:rPr>
          <w:rFonts w:eastAsia="Times New Roman"/>
          <w:i/>
          <w:lang w:bidi="en-US"/>
        </w:rPr>
        <w:t xml:space="preserve">Suradnja roditelja i škole, Sonja Jarebica, </w:t>
      </w:r>
      <w:proofErr w:type="spellStart"/>
      <w:r w:rsidRPr="0070069C">
        <w:rPr>
          <w:rFonts w:eastAsia="Times New Roman"/>
          <w:i/>
          <w:lang w:bidi="en-US"/>
        </w:rPr>
        <w:t>mag.soc.ped</w:t>
      </w:r>
      <w:proofErr w:type="spellEnd"/>
      <w:r w:rsidRPr="0070069C">
        <w:rPr>
          <w:rFonts w:eastAsia="Times New Roman"/>
          <w:i/>
          <w:lang w:bidi="en-US"/>
        </w:rPr>
        <w:t>, 2 predavanja (za učitelje i roditelje)</w:t>
      </w:r>
    </w:p>
    <w:p w:rsidR="00320EB5" w:rsidRPr="0070069C" w:rsidRDefault="00320EB5" w:rsidP="0070069C">
      <w:pPr>
        <w:pStyle w:val="Bezproreda"/>
        <w:numPr>
          <w:ilvl w:val="0"/>
          <w:numId w:val="17"/>
        </w:numPr>
        <w:rPr>
          <w:rFonts w:eastAsia="Times New Roman"/>
          <w:i/>
          <w:lang w:bidi="en-US"/>
        </w:rPr>
      </w:pPr>
      <w:r w:rsidRPr="0070069C">
        <w:rPr>
          <w:rFonts w:eastAsia="Times New Roman"/>
          <w:i/>
          <w:lang w:bidi="en-US"/>
        </w:rPr>
        <w:t>Prevencija depresivnosti</w:t>
      </w:r>
      <w:r w:rsidR="0070069C" w:rsidRPr="0070069C">
        <w:rPr>
          <w:rFonts w:eastAsia="Times New Roman"/>
          <w:i/>
          <w:lang w:bidi="en-US"/>
        </w:rPr>
        <w:t xml:space="preserve">, suicidalnosti i oblici postupanja u kriznim stanjima i situacijama, </w:t>
      </w:r>
      <w:proofErr w:type="spellStart"/>
      <w:r w:rsidR="0070069C" w:rsidRPr="0070069C">
        <w:rPr>
          <w:rFonts w:eastAsia="Times New Roman"/>
          <w:i/>
          <w:lang w:bidi="en-US"/>
        </w:rPr>
        <w:t>spec.psihijatrije</w:t>
      </w:r>
      <w:proofErr w:type="spellEnd"/>
      <w:r w:rsidR="0070069C" w:rsidRPr="0070069C">
        <w:rPr>
          <w:rFonts w:eastAsia="Times New Roman"/>
          <w:i/>
          <w:lang w:bidi="en-US"/>
        </w:rPr>
        <w:t xml:space="preserve"> </w:t>
      </w:r>
      <w:proofErr w:type="spellStart"/>
      <w:r w:rsidR="0070069C" w:rsidRPr="0070069C">
        <w:rPr>
          <w:rFonts w:eastAsia="Times New Roman"/>
          <w:i/>
          <w:lang w:bidi="en-US"/>
        </w:rPr>
        <w:t>dr.med.Maja</w:t>
      </w:r>
      <w:proofErr w:type="spellEnd"/>
      <w:r w:rsidR="0070069C" w:rsidRPr="0070069C">
        <w:rPr>
          <w:rFonts w:eastAsia="Times New Roman"/>
          <w:i/>
          <w:lang w:bidi="en-US"/>
        </w:rPr>
        <w:t xml:space="preserve"> </w:t>
      </w:r>
      <w:proofErr w:type="spellStart"/>
      <w:r w:rsidR="0070069C" w:rsidRPr="0070069C">
        <w:rPr>
          <w:rFonts w:eastAsia="Times New Roman"/>
          <w:i/>
          <w:lang w:bidi="en-US"/>
        </w:rPr>
        <w:t>Bajs</w:t>
      </w:r>
      <w:proofErr w:type="spellEnd"/>
      <w:r w:rsidR="0070069C" w:rsidRPr="0070069C">
        <w:rPr>
          <w:rFonts w:eastAsia="Times New Roman"/>
          <w:i/>
          <w:lang w:bidi="en-US"/>
        </w:rPr>
        <w:t xml:space="preserve"> Jovanović, udruga Kumulus</w:t>
      </w:r>
    </w:p>
    <w:p w:rsidR="0070069C" w:rsidRPr="0070069C" w:rsidRDefault="0070069C" w:rsidP="0070069C">
      <w:pPr>
        <w:pStyle w:val="Bezproreda"/>
        <w:numPr>
          <w:ilvl w:val="0"/>
          <w:numId w:val="17"/>
        </w:numPr>
        <w:rPr>
          <w:rFonts w:eastAsia="Times New Roman"/>
          <w:i/>
          <w:lang w:bidi="en-US"/>
        </w:rPr>
      </w:pPr>
      <w:r w:rsidRPr="0070069C">
        <w:rPr>
          <w:rFonts w:eastAsia="Times New Roman"/>
          <w:i/>
          <w:lang w:bidi="en-US"/>
        </w:rPr>
        <w:t xml:space="preserve">Granice rizika u radu s obiteljima, </w:t>
      </w:r>
      <w:proofErr w:type="spellStart"/>
      <w:r w:rsidRPr="0070069C">
        <w:rPr>
          <w:rFonts w:eastAsia="Times New Roman"/>
          <w:i/>
          <w:lang w:bidi="en-US"/>
        </w:rPr>
        <w:t>mr.sc.Andreja</w:t>
      </w:r>
      <w:proofErr w:type="spellEnd"/>
      <w:r w:rsidRPr="0070069C">
        <w:rPr>
          <w:rFonts w:eastAsia="Times New Roman"/>
          <w:i/>
          <w:lang w:bidi="en-US"/>
        </w:rPr>
        <w:t xml:space="preserve"> </w:t>
      </w:r>
      <w:proofErr w:type="spellStart"/>
      <w:r w:rsidRPr="0070069C">
        <w:rPr>
          <w:rFonts w:eastAsia="Times New Roman"/>
          <w:i/>
          <w:lang w:bidi="en-US"/>
        </w:rPr>
        <w:t>Fajdetić</w:t>
      </w:r>
      <w:proofErr w:type="spellEnd"/>
      <w:r w:rsidRPr="0070069C">
        <w:rPr>
          <w:rFonts w:eastAsia="Times New Roman"/>
          <w:i/>
          <w:lang w:bidi="en-US"/>
        </w:rPr>
        <w:t>, Udruga Kumulus</w:t>
      </w:r>
    </w:p>
    <w:p w:rsidR="0070069C" w:rsidRPr="0070069C" w:rsidRDefault="0070069C" w:rsidP="0070069C">
      <w:pPr>
        <w:pStyle w:val="Bezproreda"/>
        <w:numPr>
          <w:ilvl w:val="0"/>
          <w:numId w:val="17"/>
        </w:numPr>
        <w:rPr>
          <w:rFonts w:eastAsia="Times New Roman"/>
          <w:i/>
          <w:lang w:bidi="en-US"/>
        </w:rPr>
      </w:pPr>
      <w:r w:rsidRPr="0070069C">
        <w:rPr>
          <w:rFonts w:eastAsia="Times New Roman"/>
          <w:i/>
          <w:lang w:bidi="en-US"/>
        </w:rPr>
        <w:t xml:space="preserve">Jačanje kompetencija odgojno-obrazovnih radnika za rad s djecom i mladima koja iskazuju neprihvatljive oblike ponašanja – Angelina Krsnik, </w:t>
      </w:r>
      <w:proofErr w:type="spellStart"/>
      <w:r w:rsidRPr="0070069C">
        <w:rPr>
          <w:rFonts w:eastAsia="Times New Roman"/>
          <w:i/>
          <w:lang w:bidi="en-US"/>
        </w:rPr>
        <w:t>mag.paed.soc</w:t>
      </w:r>
      <w:proofErr w:type="spellEnd"/>
      <w:r w:rsidRPr="0070069C">
        <w:rPr>
          <w:rFonts w:eastAsia="Times New Roman"/>
          <w:i/>
          <w:lang w:bidi="en-US"/>
        </w:rPr>
        <w:t xml:space="preserve">., </w:t>
      </w:r>
      <w:proofErr w:type="spellStart"/>
      <w:r w:rsidRPr="0070069C">
        <w:rPr>
          <w:rFonts w:eastAsia="Times New Roman"/>
          <w:i/>
          <w:lang w:bidi="en-US"/>
        </w:rPr>
        <w:t>Quant</w:t>
      </w:r>
      <w:proofErr w:type="spellEnd"/>
      <w:r w:rsidRPr="0070069C">
        <w:rPr>
          <w:rFonts w:eastAsia="Times New Roman"/>
          <w:i/>
          <w:lang w:bidi="en-US"/>
        </w:rPr>
        <w:t xml:space="preserve"> Research</w:t>
      </w:r>
    </w:p>
    <w:p w:rsidR="00092822" w:rsidRPr="0070069C" w:rsidRDefault="0070069C" w:rsidP="00724CEA">
      <w:pPr>
        <w:pStyle w:val="Bezproreda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0069C">
        <w:rPr>
          <w:rFonts w:eastAsia="Times New Roman"/>
          <w:i/>
          <w:lang w:bidi="en-US"/>
        </w:rPr>
        <w:t xml:space="preserve">3.Hrvatski kongres dječje i adolescentne psihijatrije, predavanje i radionice, sudjelovale </w:t>
      </w:r>
      <w:proofErr w:type="spellStart"/>
      <w:r w:rsidRPr="0070069C">
        <w:rPr>
          <w:rFonts w:eastAsia="Times New Roman"/>
          <w:i/>
          <w:lang w:bidi="en-US"/>
        </w:rPr>
        <w:t>str.sur.psiholog</w:t>
      </w:r>
      <w:proofErr w:type="spellEnd"/>
      <w:r w:rsidRPr="0070069C">
        <w:rPr>
          <w:rFonts w:eastAsia="Times New Roman"/>
          <w:i/>
          <w:lang w:bidi="en-US"/>
        </w:rPr>
        <w:t xml:space="preserve"> i </w:t>
      </w:r>
      <w:proofErr w:type="spellStart"/>
      <w:r w:rsidRPr="0070069C">
        <w:rPr>
          <w:rFonts w:eastAsia="Times New Roman"/>
          <w:i/>
          <w:lang w:bidi="en-US"/>
        </w:rPr>
        <w:t>str.sur</w:t>
      </w:r>
      <w:proofErr w:type="spellEnd"/>
      <w:r w:rsidRPr="0070069C">
        <w:rPr>
          <w:rFonts w:eastAsia="Times New Roman"/>
          <w:i/>
          <w:lang w:bidi="en-US"/>
        </w:rPr>
        <w:t xml:space="preserve"> </w:t>
      </w:r>
      <w:proofErr w:type="spellStart"/>
      <w:r w:rsidRPr="0070069C">
        <w:rPr>
          <w:rFonts w:eastAsia="Times New Roman"/>
          <w:i/>
          <w:lang w:bidi="en-US"/>
        </w:rPr>
        <w:t>soc.radnik</w:t>
      </w:r>
      <w:proofErr w:type="spellEnd"/>
    </w:p>
    <w:tbl>
      <w:tblPr>
        <w:tblpPr w:leftFromText="180" w:rightFromText="180" w:bottomFromText="160" w:vertAnchor="text" w:horzAnchor="page" w:tblpX="838" w:tblpY="384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701"/>
        <w:gridCol w:w="1559"/>
        <w:gridCol w:w="1560"/>
        <w:gridCol w:w="1417"/>
      </w:tblGrid>
      <w:tr w:rsidR="00092822" w:rsidRPr="00F76B65" w:rsidTr="00172B18">
        <w:trPr>
          <w:trHeight w:val="15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822" w:rsidRPr="00F76B65" w:rsidRDefault="00092822" w:rsidP="00172B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bookmarkStart w:id="11" w:name="_Hlk18851614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822" w:rsidRPr="00092822" w:rsidRDefault="00092822" w:rsidP="00172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SURADNJA S LOKALNOM ZAJEDNICOM /SLUŽBAMA PODRŠKE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822" w:rsidRPr="00092822" w:rsidRDefault="00092822" w:rsidP="00172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BROJ UČENIKA S REGULACIJOM RASPOREDA  POHAĐANJA NASTAVE (zdravstvene potrebe)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822" w:rsidRPr="00092822" w:rsidRDefault="00092822" w:rsidP="00172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BROJ UČENIKA  POBOLJŠANOG PSIHOFIZIČKOG I MENTALNOG ZDRAVLJA UZ TIMSKU PODRŠKU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822" w:rsidRPr="00092822" w:rsidRDefault="00092822" w:rsidP="00172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>BROJ POTREBA STRUČNE PODRŠKE RODITELJIMA ZA SKRB O DJETETU S TUR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822" w:rsidRPr="00092822" w:rsidRDefault="00092822" w:rsidP="00172B18">
            <w:pPr>
              <w:ind w:left="40" w:hanging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BROJ UČITELJA/STRUČNIH SURADNIKA sa ZAVRŠENOM EDUKACIJOM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822" w:rsidRPr="00092822" w:rsidRDefault="00092822" w:rsidP="00172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BROJ UČENIKA </w:t>
            </w:r>
          </w:p>
          <w:p w:rsidR="00092822" w:rsidRPr="00092822" w:rsidRDefault="00092822" w:rsidP="00172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aktivnosti </w:t>
            </w:r>
          </w:p>
          <w:p w:rsidR="00092822" w:rsidRPr="00092822" w:rsidRDefault="00092822" w:rsidP="00172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>INKLUZIJA</w:t>
            </w:r>
          </w:p>
          <w:p w:rsidR="00092822" w:rsidRPr="00092822" w:rsidRDefault="00092822" w:rsidP="00172B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>PREVENCIJA</w:t>
            </w:r>
          </w:p>
        </w:tc>
      </w:tr>
      <w:tr w:rsidR="00092822" w:rsidRPr="00F76B65" w:rsidTr="00172B18">
        <w:trPr>
          <w:trHeight w:val="23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>2023./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ŠKM. – HZJZ (KA, OG) ,       OB Karlovac, HZSR-PU  (Jastrebarsko, Slunj, Vojnić, Karlovac, Sisak,   PU KA, HZZ, Klinika za dječje bolesti Zagreb)   UOŠ Jastrebarsko, Karlovac, UOSIKAŽU,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Frendofon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,  redovne OŠ i DV,MZO, AZOO, ordinacije LOM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Regulacija rasporeda prema zdravstvenim potrebama  uz potvrdu liječnika ŠKM  N= 12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Od početka šk. g. 2024.  N = 12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Privremeno oslobađanje od započetog školovanja zbog zdravstvenih razloga N = 0.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Pravo na nastavu u kući N =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 = 20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Obuhvaća dodatne povećane potrebe zaštite psihofizičkog ,mentalnog  zdravlja učenika - selektivna  prevencija, timske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kolegiije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, savjetovanja roditelja, učenika,  za  zdravstvenu i/ili socijalnu skrb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N = 4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Indicirana intervencija na inicijativu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COODMa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 = 16 – OŠ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N= 7 – SŠ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N= 9 – OOS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NuK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  - 3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Ukupno 34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Obuhvaća podršku stručnih djelatnika Centra za zdravstvene, psihosocijalne, obiteljske, razvojne, životne potrebe učenika i obitelji  kroz timska savjetovanja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(kompleksne intervencije)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>SVI DJELATNICI</w:t>
            </w: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ŽSV za edukacijske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rehabilitatore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– uvođenje novih kurikuluma za OŠ učenika s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TuR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 uz naglasak  strategijama podrške i prilagodbe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UV – edukacija za funkcionalnu analizu ponašanja u zaštiti mentalnog zdravlja učenika s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TuR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UV–edukacija djelatnika za primjenu metoda i opreme - potpomognuta komunikacija</w:t>
            </w: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99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PROVEDENIH UPITNIKA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 ZA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POTREBE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UČENIKA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NA UV – 4</w:t>
            </w:r>
          </w:p>
        </w:tc>
      </w:tr>
      <w:tr w:rsidR="00092822" w:rsidRPr="00F76B65" w:rsidTr="00172B18">
        <w:trPr>
          <w:trHeight w:val="23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>2024./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2025. 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ŠKM. – HZJZ (KA, OG)       OB Karlovac, HZSR-PU  (Jastrebarsko, , </w:t>
            </w:r>
          </w:p>
          <w:p w:rsidR="00092822" w:rsidRPr="00092822" w:rsidRDefault="00092822" w:rsidP="00172B18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PU KA, HZZ, Psihijatrijska bolnica za djecu i mladež. UOŠ Jastrebarsko, Karlovac, UOSIKAŽU,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Frendofon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,  redovne OŠ i DV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Regulacija rasporeda uz potvrdu liječnika ŠKM  N= 12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Od početka šk. g. 2024.  N = 12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Privremeno oslobađanje N = 2.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Pravo na nastavu u kući N =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 = 35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Obuhvaća povećane potrebe zaštite psihofizičkog ,mentalnog  zdravlja. selektivne  prevencije, timske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kolegiije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, savjetovanja roditelja, učenika,  N = 3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Indicirana intervencija  N =3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 = 21- OŠ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 =  6- SŠ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 = 15 OOS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Ukupno 42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Podršku stručnih djelatnika Centra za zdravstvene, psihosocijalne, obiteljske, razvojne, životne potrebe učenika i obitelji    kroz savjetovanja i intervencije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SVI ČLANOVI UV-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Standardi prevencije Abeceda prevencije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STRUČNI TIM – Međuresorna suradnja za nasilje nad / između djece i mladih                   SŠ – uvođenje novih strukovnih zanimanja za učenike s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TuR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, u svrhu  uključivanja na tržište rada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ŽSV – PROCJENA 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SV - emocije na poslu i pregled rezultata upitnika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BROJ PROVEDENIH UPITNIKA  ZA POTREBE PREVENCIJE NA UV – 5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Zaključci: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Odabir više predavača :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Kako voditi teške razgovore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Mentalno zdravlje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Granice u radu s obitelji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Socijalno mentorstvo</w:t>
            </w:r>
          </w:p>
        </w:tc>
        <w:bookmarkEnd w:id="11"/>
      </w:tr>
      <w:tr w:rsidR="00092822" w:rsidRPr="00F76B65" w:rsidTr="00172B18">
        <w:trPr>
          <w:trHeight w:val="1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1.po.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>2025.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2026. </w:t>
            </w:r>
          </w:p>
          <w:p w:rsidR="00092822" w:rsidRPr="00F76B65" w:rsidRDefault="00092822" w:rsidP="00172B1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ŠKOLSKI KURIKULUM : </w:t>
            </w:r>
          </w:p>
          <w:p w:rsidR="00092822" w:rsidRPr="00092822" w:rsidRDefault="00092822" w:rsidP="00172B18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PROJEKT PODRŠKA U ZAJEDNICI  - Kampanja i projekt - Nije OK, Obiteljski centar – odabrane teme, Socijalno mentorstvo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Regulacija rasporeda uz potvrdu liječnika ŠKM, N = 20,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Privremeno oslobađanje N = 2,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Pravo na nastavu u kući N =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 = 25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Indicirana intervencija  = 3,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Interdisciplinarni pristup  - 1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N = 15 OOS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N = 12 OŠ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N =  6  SŠ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SOCIJALNO MENTORSTVO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  <w:proofErr w:type="spellEnd"/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. SŠ i OŠ,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Kako voditi teške razgovore – 30 Prevencija – 35 Granice u radu s obitelji         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  <w:p w:rsidR="00092822" w:rsidRPr="00092822" w:rsidRDefault="00092822" w:rsidP="0017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822">
              <w:rPr>
                <w:rFonts w:ascii="Times New Roman" w:hAnsi="Times New Roman" w:cs="Times New Roman"/>
                <w:sz w:val="16"/>
                <w:szCs w:val="16"/>
              </w:rPr>
              <w:t>Aktualno – praćenje opsega potrebe rehabilitacijske opreme i prostornih uvjeta za samoregulaciju</w:t>
            </w:r>
          </w:p>
        </w:tc>
      </w:tr>
    </w:tbl>
    <w:p w:rsidR="006F7434" w:rsidRDefault="006F7434" w:rsidP="002934C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34C1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Aktivnost A600108 Sufinanciranje programa za djecu s teškoćama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5639"/>
        <w:gridCol w:w="1887"/>
      </w:tblGrid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A600108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programa za djecu s teškoćama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  <w:r w:rsidR="009F3BA5"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.</w:t>
            </w:r>
            <w:r w:rsidR="009F3BA5">
              <w:rPr>
                <w:rFonts w:ascii="Arial" w:eastAsia="Arial" w:hAnsi="Arial"/>
                <w:b/>
                <w:color w:val="000000"/>
                <w:sz w:val="18"/>
              </w:rPr>
              <w:t>50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 proračuna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5.500,00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5.500,00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</w:t>
            </w:r>
            <w:r w:rsidR="00724CEA">
              <w:rPr>
                <w:rFonts w:ascii="Arial" w:eastAsia="Arial" w:hAnsi="Arial"/>
                <w:b/>
                <w:color w:val="000000"/>
                <w:sz w:val="18"/>
              </w:rPr>
              <w:t>7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322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Rashodi za materijal i energiju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  <w:r w:rsidR="00724CEA">
              <w:rPr>
                <w:rFonts w:ascii="Arial" w:eastAsia="Arial" w:hAnsi="Arial"/>
                <w:color w:val="000000"/>
                <w:sz w:val="18"/>
              </w:rPr>
              <w:t>7</w:t>
            </w:r>
            <w:r>
              <w:rPr>
                <w:rFonts w:ascii="Arial" w:eastAsia="Arial" w:hAnsi="Arial"/>
                <w:color w:val="000000"/>
                <w:sz w:val="18"/>
              </w:rPr>
              <w:t>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</w:t>
            </w:r>
            <w:r w:rsidR="00724CEA">
              <w:rPr>
                <w:rFonts w:ascii="Arial" w:eastAsia="Arial" w:hAnsi="Arial"/>
                <w:b/>
                <w:color w:val="000000"/>
                <w:sz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372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</w:t>
            </w:r>
            <w:r w:rsidR="00724CEA">
              <w:rPr>
                <w:rFonts w:ascii="Arial" w:eastAsia="Arial" w:hAnsi="Arial"/>
                <w:color w:val="000000"/>
                <w:sz w:val="18"/>
              </w:rPr>
              <w:t>8</w:t>
            </w:r>
            <w:r>
              <w:rPr>
                <w:rFonts w:ascii="Arial" w:eastAsia="Arial" w:hAnsi="Arial"/>
                <w:color w:val="000000"/>
                <w:sz w:val="18"/>
              </w:rPr>
              <w:t>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5.B.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proračuna - PK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9F3BA5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</w:t>
            </w:r>
            <w:r w:rsidR="002934C1">
              <w:rPr>
                <w:rFonts w:ascii="Arial" w:eastAsia="Arial" w:hAnsi="Arial"/>
                <w:b/>
                <w:color w:val="000000"/>
                <w:sz w:val="18"/>
              </w:rPr>
              <w:t>.</w:t>
            </w:r>
            <w:r w:rsidR="00724CEA">
              <w:rPr>
                <w:rFonts w:ascii="Arial" w:eastAsia="Arial" w:hAnsi="Arial"/>
                <w:b/>
                <w:color w:val="000000"/>
                <w:sz w:val="18"/>
              </w:rPr>
              <w:t>0</w:t>
            </w:r>
            <w:r w:rsidR="002934C1">
              <w:rPr>
                <w:rFonts w:ascii="Arial" w:eastAsia="Arial" w:hAnsi="Arial"/>
                <w:b/>
                <w:color w:val="000000"/>
                <w:sz w:val="18"/>
              </w:rPr>
              <w:t>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724CEA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  <w:r w:rsidR="002934C1">
              <w:rPr>
                <w:rFonts w:ascii="Arial" w:eastAsia="Arial" w:hAnsi="Arial"/>
                <w:b/>
                <w:color w:val="000000"/>
                <w:sz w:val="18"/>
              </w:rPr>
              <w:t>.000,00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724CEA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  <w:r w:rsidR="002934C1">
              <w:rPr>
                <w:rFonts w:ascii="Arial" w:eastAsia="Arial" w:hAnsi="Arial"/>
                <w:b/>
                <w:color w:val="000000"/>
                <w:sz w:val="18"/>
              </w:rPr>
              <w:t>.000,00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321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Naknade troškova zaposlenima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724CEA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</w:t>
            </w:r>
            <w:r w:rsidR="002934C1">
              <w:rPr>
                <w:rFonts w:ascii="Arial" w:eastAsia="Arial" w:hAnsi="Arial"/>
                <w:color w:val="000000"/>
                <w:sz w:val="18"/>
              </w:rPr>
              <w:t>.000,00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322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Rashodi za materijal i energiju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724CEA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</w:t>
            </w:r>
            <w:r w:rsidR="002934C1">
              <w:rPr>
                <w:rFonts w:ascii="Arial" w:eastAsia="Arial" w:hAnsi="Arial"/>
                <w:color w:val="000000"/>
                <w:sz w:val="18"/>
              </w:rPr>
              <w:t>.000,00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nefinancijske imovine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724CEA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724CEA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2934C1" w:rsidTr="002934C1">
        <w:trPr>
          <w:trHeight w:val="22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422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Postrojenja i oprema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724CEA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</w:t>
            </w:r>
            <w:r w:rsidR="002934C1">
              <w:rPr>
                <w:rFonts w:ascii="Arial" w:eastAsia="Arial" w:hAnsi="Arial"/>
                <w:color w:val="000000"/>
                <w:sz w:val="18"/>
              </w:rPr>
              <w:t>.</w:t>
            </w:r>
            <w:r>
              <w:rPr>
                <w:rFonts w:ascii="Arial" w:eastAsia="Arial" w:hAnsi="Arial"/>
                <w:color w:val="000000"/>
                <w:sz w:val="18"/>
              </w:rPr>
              <w:t>0</w:t>
            </w:r>
            <w:r w:rsidR="002934C1">
              <w:rPr>
                <w:rFonts w:ascii="Arial" w:eastAsia="Arial" w:hAnsi="Arial"/>
                <w:color w:val="000000"/>
                <w:sz w:val="18"/>
              </w:rPr>
              <w:t>00,00</w:t>
            </w:r>
          </w:p>
        </w:tc>
      </w:tr>
    </w:tbl>
    <w:p w:rsidR="002934C1" w:rsidRDefault="002934C1" w:rsidP="00320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2934C1" w:rsidRPr="00F36359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Program predškolskog odgoja financira se iz Državnog proračuna s planiranim iznosom od </w:t>
      </w:r>
      <w:r w:rsid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6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0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00,00 EUR koji služi za pokriće troškova nabave materijala, opreme, didaktike te stručnih usavršavanja zaposlenih te iz gradskog proračuna u iznosu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00,00 EUR koji služe za pokriće troškova prehrane i prijevoza </w:t>
      </w:r>
      <w:proofErr w:type="spellStart"/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predškolaca</w:t>
      </w:r>
      <w:proofErr w:type="spellEnd"/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s područja Grada Karlovca.</w:t>
      </w:r>
    </w:p>
    <w:p w:rsidR="002934C1" w:rsidRPr="00F36359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Cilj predškolskog odgoja i </w:t>
      </w:r>
      <w:r w:rsid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obrazovanja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djece predškolske dobi s </w:t>
      </w:r>
      <w:r w:rsid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intelektualnim i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većim teškoćama u razvoju je sistematski razvoj brige o sebi, spoznaje, motorike, komunikacije, emocionalno-socijalnog ponašanja, te igre da se postigne što veći stupanj samostalnosti koja će doprinijeti boljoj integraciji u svakodnevni život.</w:t>
      </w:r>
    </w:p>
    <w:p w:rsidR="002934C1" w:rsidRPr="00F36359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Program obuhvaća djecu s intelektualnim poteškoćama i većim teškoćama u razvoju u dobi od 4 – 7 godina koja bi nakon završenog predškolskog odgoja nastavila osnovnoškolsko obrazovanje u redovnoj osnovnoj školi ili u našem Centru po programu koji odgovara njihovim intelektualnim mogućnostima i sposobnostima.</w:t>
      </w:r>
    </w:p>
    <w:p w:rsidR="002934C1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Program obuhvaća djecu s područja Grada Karlovca, Županije karlovačke, a po potrebi i šire.</w:t>
      </w:r>
    </w:p>
    <w:p w:rsidR="009F3BA5" w:rsidRPr="009F3BA5" w:rsidRDefault="009F3BA5" w:rsidP="009F3B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Broj djece polaznika u dvije predškolske skupine iznosio je </w:t>
      </w:r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šk.g.2024./2025. dok u šk.god.2025./2026. iznosi 10</w:t>
      </w:r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(s</w:t>
      </w:r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manjenj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broja djece zbog neadekvatnih prostornih, kadrovskih uvjeta, te povećanja kompleksnosti poteškoća kod djece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uglavnom poteškoće iz spektra autizma koji zahtijeva drugačije metode rada i prostorne uvjete). U proteklom razdoblju zbog prevelikog broja djece i neadekvatnih prostornih uvjeta rad je bio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vrlo </w:t>
      </w:r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zahtjevan. </w:t>
      </w:r>
    </w:p>
    <w:p w:rsidR="009F3BA5" w:rsidRPr="009F3BA5" w:rsidRDefault="002934C1" w:rsidP="009F3B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2508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Karakteristike programa</w:t>
      </w:r>
      <w:r w:rsidR="009F3BA5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- </w:t>
      </w:r>
      <w:r w:rsidR="009F3BA5"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Predškolski odgoj s programskim usmjerenjima njege, odgoja, zaštite i rehabilitacije djece predškolske dobi s poteškoćama u razvoju</w:t>
      </w:r>
    </w:p>
    <w:p w:rsidR="002934C1" w:rsidRPr="00F36359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Predškolski odgoj i obrazovanje odvija se sukladno Programu predškolskog odgoja, </w:t>
      </w:r>
      <w:r w:rsid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obrazovanja 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 skrbi djece s </w:t>
      </w:r>
      <w:r w:rsid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intelektualnim i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većim teškoćama u razvoju Ministarstva znanosti, obrazovanja i </w:t>
      </w:r>
      <w:r w:rsid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mladih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RH.</w:t>
      </w:r>
    </w:p>
    <w:p w:rsidR="009F3BA5" w:rsidRPr="00F36359" w:rsidRDefault="009F3BA5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Program ima razvojni karakter </w:t>
      </w:r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 prilagođen je svakom djetetu što podrazumijeva kako svako dijete polazi program od njegovih osnova bez obzira na kronološku dob te napreduje u skladu </w:t>
      </w:r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sa svojim sposobnostima na područjima intelektualnog, </w:t>
      </w:r>
      <w:proofErr w:type="spellStart"/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senzo</w:t>
      </w:r>
      <w:proofErr w:type="spellEnd"/>
      <w:r w:rsidRP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-motoričkog, govornog i socijalnog razvoja, samostalnosti i vještina iz svakodnevnog života.</w:t>
      </w:r>
    </w:p>
    <w:p w:rsidR="002934C1" w:rsidRPr="00F36359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Program ima okvirni karakter – na temelju njega izrađuju se individualizirani programi, prilagođeni karakteristikama i potrebama svakog pojedinog djeteta.</w:t>
      </w:r>
    </w:p>
    <w:p w:rsidR="002934C1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Program ima funkcionalni karakter jer je krajnji cilj stavljanje u funkciju svih aspekata dječje ličnosti; od razvoja </w:t>
      </w:r>
      <w:proofErr w:type="spellStart"/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senzo</w:t>
      </w:r>
      <w:proofErr w:type="spellEnd"/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-motorike, razvoja komunikacije govora, razvoja kreativnosti, vođenje brige o sebi, razvijanje saznanja o sebi, te socijalizaciji, kako bi se stvorile osnove, nakon završenog predškolskog </w:t>
      </w:r>
      <w:r w:rsidR="009F3BA5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, za uvođenje djece u primjerene programe odgoja i obrazovanja u skladu s njihovim intelektualnim mogućnostima.</w:t>
      </w:r>
    </w:p>
    <w:p w:rsidR="002934C1" w:rsidRPr="00225083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22508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Zakonske podloge za provođenje programa:</w:t>
      </w:r>
    </w:p>
    <w:p w:rsidR="002934C1" w:rsidRPr="00F36359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Suglasnost na Program odgojno – obrazovnog rada s djecom predškolske dobi s posebnim potrebama (teškoćama u razvoju) pri Centru za odgoj i obrazovanje djece i mladeži Karlovac u Karlovcu (Ministarstvo znanosti, obrazovanja i športa, Klasa: 601-02/06-03/00084, Ur.br.: 533-10-06-5, od 16.05.2006.)</w:t>
      </w:r>
    </w:p>
    <w:p w:rsidR="002934C1" w:rsidRPr="00F36359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Rješenje Centru za odgoj i obrazovanje djece i mladeži, Karlovac o početku obavljanja djelatnosti odgojno obrazovnog rada s djecom predškolske dobi s posebnim potrebama (Ured državne uprave u Karlovačkoj županiji, Služba za društvene djelatnosti, Odsjek za društvene djelatnosti, Klasa: UP/I –601-02/06-01/0001, Ur.br.:2133-05-01/00-07-6, od 03.05.2007.)</w:t>
      </w:r>
    </w:p>
    <w:p w:rsidR="002934C1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Suglasnost na poludnevni program za djecu predškolske dobi s posebnim zdravstvenim potrebama u organizaciji Centra za odgoj i obrazovanje djece i mladeži u Karlovcu (Ministarstvo znanosti, obrazovanja i sporta, Klasa:601-02/1503/00523, Ur.br.:533-25-15-0005, od 29.09.2015.)</w:t>
      </w:r>
    </w:p>
    <w:p w:rsidR="00993230" w:rsidRDefault="00993230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34C1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Aktivnost A600111 Rashodi za zaposlene u osnovnim školama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5593"/>
        <w:gridCol w:w="1933"/>
      </w:tblGrid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A600111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 u osnovnim školama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</w:t>
            </w:r>
            <w:r w:rsidR="009F3BA5">
              <w:rPr>
                <w:rFonts w:ascii="Arial" w:eastAsia="Arial" w:hAnsi="Arial"/>
                <w:b/>
                <w:color w:val="000000"/>
                <w:sz w:val="18"/>
              </w:rPr>
              <w:t>707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5.T.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Pomoći iz MZO za plaće OŠ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</w:t>
            </w:r>
            <w:r w:rsidR="009F3BA5">
              <w:rPr>
                <w:rFonts w:ascii="Arial" w:eastAsia="Arial" w:hAnsi="Arial"/>
                <w:b/>
                <w:color w:val="000000"/>
                <w:sz w:val="18"/>
              </w:rPr>
              <w:t>707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</w:t>
            </w:r>
            <w:r w:rsidR="009F3BA5">
              <w:rPr>
                <w:rFonts w:ascii="Arial" w:eastAsia="Arial" w:hAnsi="Arial"/>
                <w:b/>
                <w:color w:val="000000"/>
                <w:sz w:val="18"/>
              </w:rPr>
              <w:t>707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</w:t>
            </w:r>
            <w:r w:rsidR="004827BF">
              <w:rPr>
                <w:rFonts w:ascii="Arial" w:eastAsia="Arial" w:hAnsi="Arial"/>
                <w:b/>
                <w:color w:val="000000"/>
                <w:sz w:val="18"/>
              </w:rPr>
              <w:t>658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Plaće (Bruto)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  <w:r w:rsidR="004827BF">
              <w:rPr>
                <w:rFonts w:ascii="Arial" w:eastAsia="Arial" w:hAnsi="Arial"/>
                <w:color w:val="000000"/>
                <w:sz w:val="18"/>
              </w:rPr>
              <w:t>382</w:t>
            </w:r>
            <w:r>
              <w:rPr>
                <w:rFonts w:ascii="Arial" w:eastAsia="Arial" w:hAnsi="Arial"/>
                <w:color w:val="000000"/>
                <w:sz w:val="18"/>
              </w:rPr>
              <w:t>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</w:t>
            </w:r>
            <w:r w:rsidR="004827BF">
              <w:rPr>
                <w:rFonts w:ascii="Arial" w:eastAsia="Arial" w:hAnsi="Arial"/>
                <w:color w:val="000000"/>
                <w:sz w:val="18"/>
              </w:rPr>
              <w:t>5</w:t>
            </w:r>
            <w:r>
              <w:rPr>
                <w:rFonts w:ascii="Arial" w:eastAsia="Arial" w:hAnsi="Arial"/>
                <w:color w:val="000000"/>
                <w:sz w:val="18"/>
              </w:rPr>
              <w:t>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Doprinosi na plaće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</w:t>
            </w:r>
            <w:r w:rsidR="004827BF">
              <w:rPr>
                <w:rFonts w:ascii="Arial" w:eastAsia="Arial" w:hAnsi="Arial"/>
                <w:color w:val="000000"/>
                <w:sz w:val="18"/>
              </w:rPr>
              <w:t>21</w:t>
            </w:r>
            <w:r>
              <w:rPr>
                <w:rFonts w:ascii="Arial" w:eastAsia="Arial" w:hAnsi="Arial"/>
                <w:color w:val="000000"/>
                <w:sz w:val="18"/>
              </w:rPr>
              <w:t>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Naknade troškova zaposlenima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45.000,00</w:t>
            </w:r>
          </w:p>
        </w:tc>
      </w:tr>
      <w:tr w:rsidR="002934C1" w:rsidTr="007F095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329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2934C1" w:rsidRDefault="002934C1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4.000,00</w:t>
            </w:r>
          </w:p>
        </w:tc>
      </w:tr>
    </w:tbl>
    <w:p w:rsidR="002934C1" w:rsidRPr="00F36359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993230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45EA0">
        <w:rPr>
          <w:rFonts w:ascii="Times New Roman" w:eastAsia="Times New Roman" w:hAnsi="Times New Roman" w:cs="Times New Roman"/>
          <w:sz w:val="24"/>
          <w:szCs w:val="24"/>
          <w:lang w:bidi="en-US"/>
        </w:rPr>
        <w:t>Rashodi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zaposlene planirani su u iznosu 1.</w:t>
      </w:r>
      <w:r w:rsidR="00D45EA0">
        <w:rPr>
          <w:rFonts w:ascii="Times New Roman" w:eastAsia="Times New Roman" w:hAnsi="Times New Roman" w:cs="Times New Roman"/>
          <w:sz w:val="24"/>
          <w:szCs w:val="24"/>
          <w:lang w:bidi="en-US"/>
        </w:rPr>
        <w:t>707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7574FB">
        <w:rPr>
          <w:rFonts w:ascii="Times New Roman" w:eastAsia="Times New Roman" w:hAnsi="Times New Roman" w:cs="Times New Roman"/>
          <w:sz w:val="24"/>
          <w:szCs w:val="24"/>
          <w:lang w:bidi="en-US"/>
        </w:rPr>
        <w:t>0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00,00 EUR a odnose se na plaće zaposlenika koje se isplaćuju kroz sustav centralnog obračuna plaća, direktno tereteći Državni proračun. Osim za bruto plaće, osigurana su sredstva za prijevoz zaposlenika na posao i s posla, dar djeci, Regres, Božićnicu, otpremnine, pomoći, jubilarne nagrade. Također, Centar je obveznik plaćanja naknade za nezapošljavanje invalida.</w:t>
      </w:r>
      <w:r w:rsidR="007574F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7574FB" w:rsidRPr="007545B0" w:rsidRDefault="007545B0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545B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Aktivnost A600113 Ostale aktivnosti u osnovnoškolskom obrazovanju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5672"/>
        <w:gridCol w:w="1859"/>
      </w:tblGrid>
      <w:tr w:rsidR="007574FB" w:rsidTr="007574FB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A600113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Ostale aktivnosti u osnovnoškolskom obrazovanju ŠKOLA PLIVANJA – ORGANIZIRANO LJETOVANJE U SELCU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7574FB" w:rsidTr="007574FB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 proračuna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7574FB" w:rsidTr="007574FB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7574FB" w:rsidTr="007574FB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7574FB" w:rsidTr="007574FB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372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Ostale naknade građanima i kućanstvima - Škola plivanja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5.300,00</w:t>
            </w:r>
          </w:p>
        </w:tc>
      </w:tr>
    </w:tbl>
    <w:p w:rsidR="00CA3B78" w:rsidRDefault="007574FB" w:rsidP="00CA3B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Opis, </w:t>
      </w:r>
      <w:r w:rsidRPr="00F36359">
        <w:rPr>
          <w:rFonts w:ascii="Times New Roman" w:hAnsi="Times New Roman" w:cs="Times New Roman"/>
          <w:b/>
          <w:i/>
          <w:sz w:val="24"/>
          <w:szCs w:val="24"/>
        </w:rPr>
        <w:t>Ciljevi i pokazatelji uspješnosti za projekt Škola plivanja / Organizirano ljetovanje u Selcu.</w:t>
      </w:r>
    </w:p>
    <w:p w:rsidR="00CA3B78" w:rsidRPr="00CA3B78" w:rsidRDefault="00CA3B78" w:rsidP="00CA3B78">
      <w:pPr>
        <w:jc w:val="both"/>
        <w:rPr>
          <w:rFonts w:ascii="Times New Roman" w:hAnsi="Times New Roman" w:cs="Times New Roman"/>
          <w:sz w:val="24"/>
          <w:szCs w:val="24"/>
        </w:rPr>
      </w:pPr>
      <w:r w:rsidRPr="00CA3B78">
        <w:rPr>
          <w:rFonts w:ascii="Times New Roman" w:hAnsi="Times New Roman" w:cs="Times New Roman"/>
          <w:sz w:val="24"/>
          <w:szCs w:val="24"/>
        </w:rPr>
        <w:t xml:space="preserve">U šk. god. 2024./2025. u sklopu projekta „Organizirano ljetovanje u Selcu“, od 29.8. do 1.9.2025.g, sudjelovalo je ukupno 27 učenika Centra. DOB: od 9 do 21 godina; SPOL: Ž=11, M=16; zastupljenost dijagnoza: kombinirane teškoće u razvoju, poremećaj spektra autizma, </w:t>
      </w:r>
      <w:proofErr w:type="spellStart"/>
      <w:r w:rsidRPr="00CA3B78">
        <w:rPr>
          <w:rFonts w:ascii="Times New Roman" w:hAnsi="Times New Roman" w:cs="Times New Roman"/>
          <w:sz w:val="24"/>
          <w:szCs w:val="24"/>
        </w:rPr>
        <w:t>Sy</w:t>
      </w:r>
      <w:proofErr w:type="spellEnd"/>
      <w:r w:rsidRPr="00CA3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78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CA3B78">
        <w:rPr>
          <w:rFonts w:ascii="Times New Roman" w:hAnsi="Times New Roman" w:cs="Times New Roman"/>
          <w:sz w:val="24"/>
          <w:szCs w:val="24"/>
        </w:rPr>
        <w:t xml:space="preserve">, višestruke kombinirane teškoće uz zdravstvene teškoće – EPI, teškoće učenje. Učenicima su u pratnji bila 5 djelatnika Centra – 2 profesora kineziologije, edukacijski </w:t>
      </w:r>
      <w:proofErr w:type="spellStart"/>
      <w:r w:rsidRPr="00CA3B78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 w:rsidRPr="00CA3B78">
        <w:rPr>
          <w:rFonts w:ascii="Times New Roman" w:hAnsi="Times New Roman" w:cs="Times New Roman"/>
          <w:sz w:val="24"/>
          <w:szCs w:val="24"/>
        </w:rPr>
        <w:t>, logoped i stručni suradnik socijalni radnik – voditelj projekta. Smješteni smo bili u Hostelu Karlovac, uz osigurane obroke u vidu samoposluživanja „švedski stol“, počevši i završivši s ručkom, a prijevoz nam je osiguran autobusom od strane Autotransporta Karlovac. Učenici su uživali u druženju, kupanju, skakanju s mola, plivanju i ronjenju s maskama. Profesori TZK-a osposobljavali su učenike neplivače za samostalno plivanje bez pomagala. U slobodno vrijeme organizirane su kreativne aktivnosti u društvenoj dvorani, plesno i pjevačko nastupanje, izrada nakita u suradnji sa plesnom grupom koja je u istom periodu boravila s nama u hostelu. U vanjskom okruženju hostela, provodile su se sportske aktivnosti – razgibavanja, igre loptom i ostalim sportskim rekvizitima. Posjetili smo i centar Selce gdje smo nakon šetnje bili počašćeni sladoledom od strane direktora hostela.</w:t>
      </w:r>
    </w:p>
    <w:p w:rsidR="00CA3B78" w:rsidRPr="00CA3B78" w:rsidRDefault="00CA3B78" w:rsidP="00CA3B7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B78">
        <w:rPr>
          <w:rFonts w:ascii="Times New Roman" w:hAnsi="Times New Roman" w:cs="Times New Roman"/>
          <w:sz w:val="24"/>
          <w:szCs w:val="24"/>
        </w:rPr>
        <w:t>Cilj ovog projekta je upoznavanje plivačkih početnika na vodu, osposobljavanje učenika neplivača plivačkim tehnikama i održavanju na vodi, daljnje usavršavanje u plivačkim tehnikama i osamostaljivanje onih učenika koji već imaju određeno plivačko iskustvo. Učenike se potiče i na separaciju od roditelja, provođenje strukturiranog slobodnog vremena, druženje, toleranciju, usvajanje društveno prihvatljivih obrazaca ponašanja u socijalizaciji s vršnjacima, odraslima i kod susreta s novim i nepoznatim osobama, primjereno ponašanje na javnom mjestu, u promjenjivom okruženju, pod nadzorom odraslih osoba.</w:t>
      </w:r>
    </w:p>
    <w:p w:rsidR="00CA3B78" w:rsidRPr="00CA3B78" w:rsidRDefault="00CA3B78" w:rsidP="00CA3B7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B78" w:rsidRPr="00CA3B78" w:rsidRDefault="00CA3B78" w:rsidP="00CA3B7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B78">
        <w:rPr>
          <w:rFonts w:ascii="Times New Roman" w:hAnsi="Times New Roman" w:cs="Times New Roman"/>
          <w:sz w:val="24"/>
          <w:szCs w:val="24"/>
        </w:rPr>
        <w:t xml:space="preserve">Od ukupno 27 učenika: 6 plivača početnika, uz pomagala za plivanje, koje se osposobljavalo plivačkim tehnikama i održavanju na vodi, od njih 3 učenika usvojilo tehniku plivanju bez pomagala, uz podršku i nadzor odraslih osoba; 21 učenik koji već imaju određeno plivačko iskustvo koje se usavršavalo u plivačkim tehnikama i u samostalnom plivanju i skakanju u vodu. Iskustvo prve separacije od roditelja, duži boravak i spavanje bez roditelja, imala su 4 učenika, uspješno svladano uz podršku odraslih osoba i vršnjačku podršku. Učenici su usvajali i samostalno korištenje pribora za jelo, samostalan odabir i posluživanje jela – „švedski stol“, točenje pića, korištenje modernih </w:t>
      </w:r>
      <w:proofErr w:type="spellStart"/>
      <w:r w:rsidRPr="00CA3B78">
        <w:rPr>
          <w:rFonts w:ascii="Times New Roman" w:hAnsi="Times New Roman" w:cs="Times New Roman"/>
          <w:sz w:val="24"/>
          <w:szCs w:val="24"/>
        </w:rPr>
        <w:t>samoposlužnih</w:t>
      </w:r>
      <w:proofErr w:type="spellEnd"/>
      <w:r w:rsidRPr="00CA3B78">
        <w:rPr>
          <w:rFonts w:ascii="Times New Roman" w:hAnsi="Times New Roman" w:cs="Times New Roman"/>
          <w:sz w:val="24"/>
          <w:szCs w:val="24"/>
        </w:rPr>
        <w:t xml:space="preserve"> aparata za sok, primjereno ponašanje za stolom za vrijeme obroka i snalaženje u prostoru s drugim osobama i učenicima stranog govornog područja. Također, 15 učenika zahtijevalo je veću podršku (verbalnu, fizičku) kod obavljanja aktivnosti skrbi o sebi – osobna higijena, tuširanje, toalet 3 učenika, presvlačenje i </w:t>
      </w:r>
      <w:r w:rsidRPr="00CA3B78">
        <w:rPr>
          <w:rFonts w:ascii="Times New Roman" w:hAnsi="Times New Roman" w:cs="Times New Roman"/>
          <w:sz w:val="24"/>
          <w:szCs w:val="24"/>
        </w:rPr>
        <w:lastRenderedPageBreak/>
        <w:t>svlačenje, obuvanje. Svi učenici u određenoj mjeri trebaju podršku (verbalnu, fizičku) odraslih osoba, u različitim aktivnostima i situacijama.</w:t>
      </w:r>
    </w:p>
    <w:p w:rsidR="00CA3B78" w:rsidRPr="00CA3B78" w:rsidRDefault="00CA3B78" w:rsidP="00CA3B7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B78">
        <w:rPr>
          <w:rFonts w:ascii="Times New Roman" w:hAnsi="Times New Roman" w:cs="Times New Roman"/>
          <w:sz w:val="24"/>
          <w:szCs w:val="24"/>
        </w:rPr>
        <w:t xml:space="preserve">U  </w:t>
      </w:r>
      <w:r>
        <w:rPr>
          <w:rFonts w:ascii="Times New Roman" w:hAnsi="Times New Roman" w:cs="Times New Roman"/>
          <w:sz w:val="24"/>
          <w:szCs w:val="24"/>
        </w:rPr>
        <w:t>2026.god</w:t>
      </w:r>
      <w:r w:rsidRPr="00CA3B78">
        <w:rPr>
          <w:rFonts w:ascii="Times New Roman" w:hAnsi="Times New Roman" w:cs="Times New Roman"/>
          <w:sz w:val="24"/>
          <w:szCs w:val="24"/>
        </w:rPr>
        <w:t>. planira se nastavak provođenja projekta „Organizirano ljetovanje u Selcu“ za 27 učenika u pratnji 5 voditelja.</w:t>
      </w:r>
    </w:p>
    <w:p w:rsidR="007574FB" w:rsidRDefault="007574FB" w:rsidP="007574F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4FB" w:rsidRPr="00F36359" w:rsidRDefault="007574FB" w:rsidP="007574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Tekući projekt T6001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16</w:t>
      </w:r>
      <w:r w:rsidRPr="00F363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Pomoćnici u nastavi VI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5628"/>
        <w:gridCol w:w="1913"/>
      </w:tblGrid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T600116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Pomoćnici u nastavi VII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212.450</w:t>
            </w:r>
            <w:r w:rsidR="007574FB"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 proračuna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64.235</w:t>
            </w:r>
            <w:r w:rsidR="007574FB"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64.235</w:t>
            </w:r>
            <w:r w:rsidR="007574FB"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64.235</w:t>
            </w:r>
            <w:r w:rsidR="007574FB"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311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Plaće (Bruto)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62.235</w:t>
            </w:r>
            <w:r w:rsidR="007574FB">
              <w:rPr>
                <w:rFonts w:ascii="Arial" w:eastAsia="Arial" w:hAnsi="Arial"/>
                <w:color w:val="000000"/>
                <w:sz w:val="18"/>
              </w:rPr>
              <w:t>,00</w:t>
            </w:r>
          </w:p>
        </w:tc>
      </w:tr>
      <w:tr w:rsidR="00CA3B78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A3B78" w:rsidRDefault="00CA3B78" w:rsidP="00CA3B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312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A3B78" w:rsidRDefault="00CA3B78" w:rsidP="00CA3B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CA3B78" w:rsidRDefault="00CA3B78" w:rsidP="00CA3B78">
            <w:pPr>
              <w:spacing w:after="0" w:line="240" w:lineRule="auto"/>
              <w:jc w:val="right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5.2.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proračuna - ostalo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22.</w:t>
            </w:r>
            <w:r w:rsidR="00CA3B78">
              <w:rPr>
                <w:rFonts w:ascii="Arial" w:eastAsia="Arial" w:hAnsi="Arial"/>
                <w:b/>
                <w:color w:val="000000"/>
                <w:sz w:val="18"/>
              </w:rPr>
              <w:t>235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22.235</w:t>
            </w:r>
            <w:r w:rsidR="007574FB"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22.</w:t>
            </w:r>
            <w:r w:rsidR="00CA3B78">
              <w:rPr>
                <w:rFonts w:ascii="Arial" w:eastAsia="Arial" w:hAnsi="Arial"/>
                <w:b/>
                <w:color w:val="000000"/>
                <w:sz w:val="18"/>
              </w:rPr>
              <w:t>235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311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Plaće (Bruto)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22.</w:t>
            </w:r>
            <w:r w:rsidR="00CA3B78">
              <w:rPr>
                <w:rFonts w:ascii="Arial" w:eastAsia="Arial" w:hAnsi="Arial"/>
                <w:color w:val="000000"/>
                <w:sz w:val="18"/>
              </w:rPr>
              <w:t>235</w:t>
            </w:r>
            <w:r>
              <w:rPr>
                <w:rFonts w:ascii="Arial" w:eastAsia="Arial" w:hAnsi="Arial"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5.9.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Pomoći  iz državnog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prorač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>. temeljem prijenosa sredstava EU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125.</w:t>
            </w:r>
            <w:r w:rsidR="00CA3B78">
              <w:rPr>
                <w:rFonts w:ascii="Arial" w:eastAsia="Arial" w:hAnsi="Arial"/>
                <w:b/>
                <w:color w:val="000000"/>
                <w:sz w:val="18"/>
              </w:rPr>
              <w:t>980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125.</w:t>
            </w:r>
            <w:r w:rsidR="00CA3B78">
              <w:rPr>
                <w:rFonts w:ascii="Arial" w:eastAsia="Arial" w:hAnsi="Arial"/>
                <w:b/>
                <w:color w:val="000000"/>
                <w:sz w:val="18"/>
              </w:rPr>
              <w:t>980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</w:t>
            </w:r>
            <w:r w:rsidR="00CA3B78"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.</w:t>
            </w:r>
            <w:r w:rsidR="00CA3B78">
              <w:rPr>
                <w:rFonts w:ascii="Arial" w:eastAsia="Arial" w:hAnsi="Arial"/>
                <w:b/>
                <w:color w:val="000000"/>
                <w:sz w:val="18"/>
              </w:rPr>
              <w:t>780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311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Plaće (Bruto)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79.980</w:t>
            </w:r>
            <w:r w:rsidR="007574FB">
              <w:rPr>
                <w:rFonts w:ascii="Arial" w:eastAsia="Arial" w:hAnsi="Arial"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312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10.500</w:t>
            </w:r>
            <w:r w:rsidR="007574FB">
              <w:rPr>
                <w:rFonts w:ascii="Arial" w:eastAsia="Arial" w:hAnsi="Arial"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313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Doprinosi na plaće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24.300</w:t>
            </w:r>
            <w:r w:rsidR="007574FB">
              <w:rPr>
                <w:rFonts w:ascii="Arial" w:eastAsia="Arial" w:hAnsi="Arial"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  <w:r w:rsidR="00CA3B78"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.</w:t>
            </w:r>
            <w:r w:rsidR="00CA3B78"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>00,00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321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Naknade troškova zaposlenima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10.200</w:t>
            </w:r>
            <w:r w:rsidR="007574FB">
              <w:rPr>
                <w:rFonts w:ascii="Arial" w:eastAsia="Arial" w:hAnsi="Arial"/>
                <w:color w:val="000000"/>
                <w:sz w:val="18"/>
              </w:rPr>
              <w:t>,00</w:t>
            </w:r>
          </w:p>
        </w:tc>
      </w:tr>
      <w:tr w:rsidR="007574FB" w:rsidTr="007574FB">
        <w:trPr>
          <w:trHeight w:val="22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323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7574FB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Rashodi za usluge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74FB" w:rsidRDefault="00CA3B78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</w:t>
            </w:r>
            <w:r w:rsidR="007574FB">
              <w:rPr>
                <w:rFonts w:ascii="Arial" w:eastAsia="Arial" w:hAnsi="Arial"/>
                <w:color w:val="000000"/>
                <w:sz w:val="18"/>
              </w:rPr>
              <w:t>,00</w:t>
            </w:r>
          </w:p>
        </w:tc>
      </w:tr>
    </w:tbl>
    <w:p w:rsidR="002934C1" w:rsidRDefault="002934C1" w:rsidP="002934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74FB" w:rsidRPr="00F36359" w:rsidRDefault="007574FB" w:rsidP="007574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36359">
        <w:rPr>
          <w:rFonts w:ascii="Times New Roman" w:hAnsi="Times New Roman" w:cs="Times New Roman"/>
          <w:sz w:val="24"/>
          <w:szCs w:val="24"/>
        </w:rPr>
        <w:t xml:space="preserve">Navedeni projekt odnosi se na rashode za zaposlene na projektu Pomoćnici u nastavi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CA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.god. </w:t>
      </w:r>
      <w:r w:rsidRPr="00F36359">
        <w:rPr>
          <w:rFonts w:ascii="Times New Roman" w:hAnsi="Times New Roman" w:cs="Times New Roman"/>
          <w:sz w:val="24"/>
          <w:szCs w:val="24"/>
        </w:rPr>
        <w:t xml:space="preserve"> a pokriva trošak plaća i naknada kao </w:t>
      </w:r>
      <w:r w:rsidR="00CA3B78">
        <w:rPr>
          <w:rFonts w:ascii="Times New Roman" w:hAnsi="Times New Roman" w:cs="Times New Roman"/>
          <w:sz w:val="24"/>
          <w:szCs w:val="24"/>
        </w:rPr>
        <w:t>i</w:t>
      </w:r>
      <w:r w:rsidRPr="00F36359">
        <w:rPr>
          <w:rFonts w:ascii="Times New Roman" w:hAnsi="Times New Roman" w:cs="Times New Roman"/>
          <w:sz w:val="24"/>
          <w:szCs w:val="24"/>
        </w:rPr>
        <w:t xml:space="preserve"> prijevoz na posao i s posla te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6359">
        <w:rPr>
          <w:rFonts w:ascii="Times New Roman" w:hAnsi="Times New Roman" w:cs="Times New Roman"/>
          <w:sz w:val="24"/>
          <w:szCs w:val="24"/>
        </w:rPr>
        <w:t>egres za godišnji odmor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Uskrsnicu</w:t>
      </w:r>
      <w:proofErr w:type="spellEnd"/>
      <w:r>
        <w:rPr>
          <w:rFonts w:ascii="Times New Roman" w:hAnsi="Times New Roman" w:cs="Times New Roman"/>
          <w:sz w:val="24"/>
          <w:szCs w:val="24"/>
        </w:rPr>
        <w:t>, Božićnicu i Dar djeci.</w:t>
      </w:r>
      <w:r w:rsidR="00CA3B78">
        <w:rPr>
          <w:rFonts w:ascii="Times New Roman" w:hAnsi="Times New Roman" w:cs="Times New Roman"/>
          <w:sz w:val="24"/>
          <w:szCs w:val="24"/>
        </w:rPr>
        <w:t xml:space="preserve"> Projekt se provodi sukladno Zakonu o osobnoj asistenciji te Pravilniku o pomoćnicima u nastavi i stručnim komunikacijskim posrednicima.</w:t>
      </w:r>
    </w:p>
    <w:p w:rsidR="007545B0" w:rsidRDefault="007545B0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Kapitalni projekt K600102 Knjige i obrazovni materijal za učenike OŠ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5655"/>
        <w:gridCol w:w="1876"/>
      </w:tblGrid>
      <w:tr w:rsidR="007545B0" w:rsidTr="007545B0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K600102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Knjige i obrazovni materijal za učenike OŠ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8080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431AFD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</w:t>
            </w:r>
            <w:r w:rsidR="007545B0">
              <w:rPr>
                <w:rFonts w:ascii="Arial" w:eastAsia="Arial" w:hAnsi="Arial"/>
                <w:b/>
                <w:color w:val="000000"/>
                <w:sz w:val="18"/>
              </w:rPr>
              <w:t>.000,00</w:t>
            </w:r>
          </w:p>
        </w:tc>
      </w:tr>
      <w:tr w:rsidR="007545B0" w:rsidTr="007545B0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 proračuna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7545B0" w:rsidTr="007545B0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7545B0" w:rsidTr="007545B0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7545B0" w:rsidTr="007545B0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372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</w:t>
            </w:r>
          </w:p>
        </w:tc>
      </w:tr>
      <w:tr w:rsidR="007545B0" w:rsidTr="007545B0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Izvor   5.B.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proračuna - PK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431AFD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  <w:r w:rsidR="007545B0">
              <w:rPr>
                <w:rFonts w:ascii="Arial" w:eastAsia="Arial" w:hAnsi="Arial"/>
                <w:b/>
                <w:color w:val="000000"/>
                <w:sz w:val="18"/>
              </w:rPr>
              <w:t>.500,00</w:t>
            </w:r>
          </w:p>
        </w:tc>
      </w:tr>
      <w:tr w:rsidR="007545B0" w:rsidTr="007545B0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nefinancijske imovine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431AFD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  <w:r w:rsidR="007545B0">
              <w:rPr>
                <w:rFonts w:ascii="Arial" w:eastAsia="Arial" w:hAnsi="Arial"/>
                <w:b/>
                <w:color w:val="000000"/>
                <w:sz w:val="18"/>
              </w:rPr>
              <w:t>.500,00</w:t>
            </w:r>
          </w:p>
        </w:tc>
      </w:tr>
      <w:tr w:rsidR="007545B0" w:rsidTr="007545B0">
        <w:trPr>
          <w:trHeight w:val="226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431AFD" w:rsidP="007F095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  <w:r w:rsidR="007545B0">
              <w:rPr>
                <w:rFonts w:ascii="Arial" w:eastAsia="Arial" w:hAnsi="Arial"/>
                <w:b/>
                <w:color w:val="000000"/>
                <w:sz w:val="18"/>
              </w:rPr>
              <w:t>.500,00</w:t>
            </w:r>
          </w:p>
        </w:tc>
      </w:tr>
      <w:tr w:rsidR="007545B0" w:rsidRPr="007545B0" w:rsidTr="007545B0">
        <w:trPr>
          <w:trHeight w:val="21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 w:rsidRPr="007545B0">
              <w:rPr>
                <w:rFonts w:ascii="Arial" w:eastAsia="Arial" w:hAnsi="Arial"/>
                <w:color w:val="000000"/>
                <w:sz w:val="18"/>
              </w:rPr>
              <w:t xml:space="preserve">424     </w:t>
            </w:r>
            <w:r>
              <w:t xml:space="preserve">                  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Default="007545B0" w:rsidP="007F0959">
            <w:pPr>
              <w:spacing w:after="0" w:line="240" w:lineRule="auto"/>
            </w:pPr>
            <w:r w:rsidRPr="007545B0">
              <w:rPr>
                <w:rFonts w:ascii="Arial" w:eastAsia="Arial" w:hAnsi="Arial"/>
                <w:color w:val="000000"/>
                <w:sz w:val="18"/>
              </w:rPr>
              <w:t xml:space="preserve">Knjige, </w:t>
            </w:r>
            <w:proofErr w:type="spellStart"/>
            <w:r w:rsidRPr="007545B0">
              <w:rPr>
                <w:rFonts w:ascii="Arial" w:eastAsia="Arial" w:hAnsi="Arial"/>
                <w:color w:val="000000"/>
                <w:sz w:val="18"/>
              </w:rPr>
              <w:t>umjetn.djela</w:t>
            </w:r>
            <w:proofErr w:type="spellEnd"/>
            <w:r w:rsidRPr="007545B0">
              <w:rPr>
                <w:rFonts w:ascii="Arial" w:eastAsia="Arial" w:hAnsi="Arial"/>
                <w:color w:val="000000"/>
                <w:sz w:val="18"/>
              </w:rPr>
              <w:t xml:space="preserve"> i ostale </w:t>
            </w:r>
            <w:proofErr w:type="spellStart"/>
            <w:r w:rsidRPr="007545B0">
              <w:rPr>
                <w:rFonts w:ascii="Arial" w:eastAsia="Arial" w:hAnsi="Arial"/>
                <w:color w:val="000000"/>
                <w:sz w:val="18"/>
              </w:rPr>
              <w:t>izložb.vrijedn</w:t>
            </w:r>
            <w:proofErr w:type="spellEnd"/>
            <w:r w:rsidRPr="007545B0">
              <w:rPr>
                <w:rFonts w:ascii="Arial" w:eastAsia="Arial" w:hAnsi="Arial"/>
                <w:color w:val="000000"/>
                <w:sz w:val="18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7545B0" w:rsidRPr="007545B0" w:rsidRDefault="00431AFD" w:rsidP="007F0959">
            <w:pPr>
              <w:spacing w:after="0" w:line="240" w:lineRule="auto"/>
              <w:jc w:val="right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5</w:t>
            </w:r>
            <w:r w:rsidR="007545B0" w:rsidRPr="007545B0">
              <w:rPr>
                <w:rFonts w:ascii="Arial" w:eastAsia="Arial" w:hAnsi="Arial"/>
                <w:color w:val="000000"/>
                <w:sz w:val="18"/>
              </w:rPr>
              <w:t>.500,00</w:t>
            </w:r>
          </w:p>
        </w:tc>
      </w:tr>
    </w:tbl>
    <w:p w:rsidR="007545B0" w:rsidRDefault="007545B0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45B0" w:rsidRPr="00F36359" w:rsidRDefault="007545B0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Iz proračuna Grada Karlovca financiraju se radne bilježnice te drugi obrazovni materijali za učenike osnovne škole a planirana nabavna vrijednost istih je 2.500,00 EUR.</w:t>
      </w:r>
    </w:p>
    <w:p w:rsidR="007545B0" w:rsidRPr="00F36359" w:rsidRDefault="007545B0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Iz državnog proračuna nabavljaju se udžbenici za sve učenike osnovne škole te za učenike srednje škole ukoliko je obitelj korisnik zajamčene minimalne naknade. </w:t>
      </w:r>
    </w:p>
    <w:p w:rsidR="007545B0" w:rsidRDefault="007545B0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Također, državni proračun osigurava sredstva za nabavu knjiga za školsku knjižnicu – </w:t>
      </w:r>
      <w:proofErr w:type="spellStart"/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lektirni</w:t>
      </w:r>
      <w:proofErr w:type="spellEnd"/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naslovi i stručne knjige. Planirana vrijednost nabave iz sredstava državnog proračuna je </w:t>
      </w:r>
      <w:r w:rsidR="00431AFD"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.500</w:t>
      </w:r>
      <w:r w:rsidRPr="00F36359">
        <w:rPr>
          <w:rFonts w:ascii="Times New Roman" w:eastAsia="Times New Roman" w:hAnsi="Times New Roman" w:cs="Times New Roman"/>
          <w:sz w:val="24"/>
          <w:szCs w:val="24"/>
          <w:lang w:bidi="en-US"/>
        </w:rPr>
        <w:t>,00 EUR.</w:t>
      </w:r>
    </w:p>
    <w:p w:rsidR="0009393B" w:rsidRPr="0021104B" w:rsidRDefault="00257B87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1104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PROGRAM 6005 SOCIJALNA SKRB</w:t>
      </w:r>
    </w:p>
    <w:p w:rsidR="00257B87" w:rsidRPr="0021104B" w:rsidRDefault="00257B87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1104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TEKUĆI PROJEKT T600501 POTENCIJALI ZAJEDNICE, planiran je u ukupnom iznosu 7.000,00 EUR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257B87" w:rsidRPr="00257B87" w:rsidTr="00257B87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5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6005 SOCIJALNA SKRB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7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257B87" w:rsidRPr="00257B87" w:rsidTr="00257B87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5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Tekući projekt T600501 Potencijali zajednice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7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257B87" w:rsidRPr="00257B87" w:rsidTr="00257B87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5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6.5. Donacije - prihodi  PK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7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257B87" w:rsidRPr="00257B87" w:rsidTr="00257B87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57B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Rashodi poslovanja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7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257B87" w:rsidRPr="00257B87" w:rsidTr="00257B87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57B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 Materijalni rashodi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87" w:rsidRPr="00257B87" w:rsidRDefault="00257B87" w:rsidP="00257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57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</w:tbl>
    <w:p w:rsidR="00257B87" w:rsidRDefault="00257B87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57B87" w:rsidRPr="00BB1E5B" w:rsidRDefault="00257B87" w:rsidP="00257B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Nastavak Projekta u suradnji s Nacionalnom zakladom za razvoj civilnog društva.</w:t>
      </w:r>
    </w:p>
    <w:p w:rsidR="00257B87" w:rsidRDefault="00257B87" w:rsidP="00257B87">
      <w:pPr>
        <w:jc w:val="both"/>
        <w:rPr>
          <w:rFonts w:ascii="Times New Roman" w:hAnsi="Times New Roman" w:cs="Times New Roman"/>
          <w:sz w:val="24"/>
          <w:szCs w:val="24"/>
        </w:rPr>
      </w:pPr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ožujka 2025.  održan je zajednički sastanak sudionika Programa „Potencijali zajednice“ u okviru i3.0 Strateškog partnerstva za inovacije u lokalnoj zajednici, </w:t>
      </w:r>
      <w:r w:rsidRPr="00BB1E5B">
        <w:rPr>
          <w:rFonts w:ascii="Times New Roman" w:hAnsi="Times New Roman" w:cs="Times New Roman"/>
          <w:sz w:val="24"/>
          <w:szCs w:val="24"/>
        </w:rPr>
        <w:t>koje organizira Nacionalna zaklada za razvoj civilnog društva, zajedno sa strateškim partnerima. Predstavljene su planirane aktivnosti Programa „Potencijali zajednice“ u 2025. godini i potpisan je ugovor o daljnjoj suradnji.</w:t>
      </w:r>
    </w:p>
    <w:p w:rsidR="00257B87" w:rsidRPr="00BB1E5B" w:rsidRDefault="00257B87" w:rsidP="00257B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će se nastaviti do 2029.godine.</w:t>
      </w:r>
    </w:p>
    <w:p w:rsidR="00257B87" w:rsidRPr="00BB1E5B" w:rsidRDefault="00257B87" w:rsidP="00257B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B87" w:rsidRPr="00BB1E5B" w:rsidRDefault="00257B87" w:rsidP="00257B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5B">
        <w:rPr>
          <w:rFonts w:ascii="Times New Roman" w:hAnsi="Times New Roman" w:cs="Times New Roman"/>
          <w:b/>
          <w:sz w:val="24"/>
          <w:szCs w:val="24"/>
        </w:rPr>
        <w:t xml:space="preserve">Aktivnosti na projektu: </w:t>
      </w:r>
    </w:p>
    <w:p w:rsidR="00257B87" w:rsidRPr="00BB1E5B" w:rsidRDefault="00257B87" w:rsidP="00257B87">
      <w:pPr>
        <w:jc w:val="both"/>
        <w:rPr>
          <w:rFonts w:ascii="Times New Roman" w:hAnsi="Times New Roman" w:cs="Times New Roman"/>
          <w:sz w:val="24"/>
          <w:szCs w:val="24"/>
        </w:rPr>
      </w:pPr>
      <w:r w:rsidRPr="00BB1E5B">
        <w:rPr>
          <w:rFonts w:ascii="Times New Roman" w:hAnsi="Times New Roman" w:cs="Times New Roman"/>
          <w:sz w:val="24"/>
          <w:szCs w:val="24"/>
        </w:rPr>
        <w:t xml:space="preserve">a) Početkom travnja 2025.  </w:t>
      </w:r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predstavnici Grada Karlovca, Šumarske i drvodjeljske škole i Centra za odgoj i obrazovanje djece i mladeži odradili su kreativnu radionicu TVORNICA IDEJA u programu </w:t>
      </w:r>
      <w:r w:rsidRPr="00BB1E5B">
        <w:rPr>
          <w:rFonts w:ascii="Times New Roman" w:hAnsi="Times New Roman" w:cs="Times New Roman"/>
          <w:sz w:val="24"/>
          <w:szCs w:val="24"/>
        </w:rPr>
        <w:t xml:space="preserve">Potencijali zajednice Nacionalne zaklade za razvoj civilnog društva. </w:t>
      </w:r>
    </w:p>
    <w:p w:rsidR="00257B87" w:rsidRPr="00BB1E5B" w:rsidRDefault="00257B87" w:rsidP="00257B8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hAnsi="Times New Roman" w:cs="Times New Roman"/>
          <w:sz w:val="24"/>
          <w:szCs w:val="24"/>
        </w:rPr>
        <w:t>b) U razdoblju 24-</w:t>
      </w:r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25.4. 2025. učenice Centra pod vodstvom prof. Dubravke </w:t>
      </w:r>
      <w:proofErr w:type="spellStart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>Lenuzzi</w:t>
      </w:r>
      <w:proofErr w:type="spellEnd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>ss</w:t>
      </w:r>
      <w:proofErr w:type="spellEnd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>logopedinje</w:t>
      </w:r>
      <w:proofErr w:type="spellEnd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Ivane Čohan sudjelovale su na</w:t>
      </w: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Tvornici ideja u okviru Programa ''Potencijali zajednice'' koje je održano u Zadru. Sudionici programa dva su dana pod vodstvom Nacionalne zaklade za razvoj civilnog društva međusobno komunicirali, povezivali se i zajednički radili na pripremi i provedbi aktivnosti kojima će ostvariti potencijale svojih lokalnih zajednica.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c) U razdoblju 24.-27. 9. 2025. sudionici projekta Nacionalne zaklade za razvoj civilnog društva „Potencijali zajednice“ zajedno s drugim školama iz Republike Hrvatske posjetili su gradove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Trento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Bolzano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Predstavnici Centra za odgoj i obrazovanje djece i mladeži upoznali su se s djelokrugom zadružnog sustava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Trentigrana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Uz stručno vodstvo posjetili su zadružnu mljekaru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Trentigrana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Poseban interes izazvala je prezentacija aktivnosti Federacije zadruga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Trento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projekta Skills4job.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gradu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Bolzano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posjetili su NOI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Techpark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gdje su se održala predavanja uz primjere dobre prakse: „Umjetnost kao pokretač za izgradnju odnosa i zajednica“.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cjelodnevnog boravka u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Bolzanu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vrlo zanimljivo su održane prezentacije projekata „Lungomare–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Fiumicina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“ (solarna kuhinja uz rijeku koja istražuje društveno-ekonomsku transformaciju, zajedništvo i održivost);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inicijative Lorene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Martinello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„Ljepota traženja dobra kroz snažnu brigu o životu“ (podrška osobama s demencijom kroz međugeneracijsku suradnju, brigu i umjetnost).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Posredstvom prikaza inicijative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DrinBZ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(transformacija urbanog prostora kroz procese koje vode mladi, usmjerena na stvaranje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uključivih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događanja namijenjenih svim građanima) i projekta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Zoona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(transformacija neiskorištene industrijske zone u javno-kulturni prostor) sudionici su dobili vrlo vrijedne ideje za program „Oblikovanje dinamičnijeg grada kroz zajednička događanja“.</w:t>
      </w:r>
    </w:p>
    <w:p w:rsidR="00257B87" w:rsidRPr="00BB1E5B" w:rsidRDefault="00257B87" w:rsidP="00257B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B87" w:rsidRPr="00BB1E5B" w:rsidRDefault="00257B87" w:rsidP="00257B87">
      <w:pPr>
        <w:jc w:val="both"/>
        <w:rPr>
          <w:rFonts w:ascii="Times New Roman" w:hAnsi="Times New Roman" w:cs="Times New Roman"/>
          <w:sz w:val="24"/>
          <w:szCs w:val="24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d) </w:t>
      </w:r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Povodom održavanja Tjedna filantropije, učenice 3.SŠ Centra sudjelovale su u grupnom radu na razvoju ideja za međugeneracijske projekte u područjima zdravstva, digitalnih </w:t>
      </w:r>
      <w:r w:rsidRPr="00BB1E5B">
        <w:rPr>
          <w:rFonts w:ascii="Times New Roman" w:hAnsi="Times New Roman" w:cs="Times New Roman"/>
          <w:sz w:val="24"/>
          <w:szCs w:val="24"/>
        </w:rPr>
        <w:t>vještina, kulture, okoliša, solidarnosti i zajedničkih prostora u Zadru 26.rujna, a u okviru Programa "Potencijali Zajednice".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e) Povodom obilježavanja Međunarodnog dana Mediterana u okviru Programa „30 dana za 30-godišnjicu Mediterana", dana 31.listopada 2025.god. Grad Karlovac - u partnerstvu sa Šumarskom i drvodjeljskom školom Karlovac, te Centrom za odgoj i obrazovanje djece i mladeži Karlovac - organizirao je provedbu kulinarske radionice u suradnji sa Trgovačko-ugostiteljskom školom Karlovac. U sklopu radionice, sudionici su izrađivali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foccaciu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prigodno druženje i degustaciju.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f) Druga radionica uslijedila je 6.studenog 2025.god. u prostoru Šumarsko-drvodjeljske škole, gdje se pristupilo izradi maketa ribarskih barki, a također je otvorena izložba fotografija na temu "Mediterana". Radionice su obogaćene razmjenom novih ideja te nadolazećih aktivnosti Programa "Potencijali zajednice.</w:t>
      </w:r>
    </w:p>
    <w:p w:rsidR="00257B87" w:rsidRPr="00BB1E5B" w:rsidRDefault="00257B87" w:rsidP="0025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B87" w:rsidRPr="00F36359" w:rsidRDefault="00257B87" w:rsidP="007545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52F" w:rsidRDefault="00173731" w:rsidP="00810F01">
      <w:pPr>
        <w:pStyle w:val="Naslov1"/>
        <w:numPr>
          <w:ilvl w:val="0"/>
          <w:numId w:val="15"/>
        </w:numPr>
      </w:pPr>
      <w:bookmarkStart w:id="12" w:name="_Toc217384940"/>
      <w:r w:rsidRPr="00C51732">
        <w:t>CILJEVI PROVEDBE PROGRAMA U TROGODIŠNJEM RAZDOBLJU I POKAZATELJI USPJEŠNOSTI KOJIMA ĆE SE MJERITI OSTVARENJE TIH CILJEVA</w:t>
      </w:r>
      <w:bookmarkEnd w:id="12"/>
    </w:p>
    <w:p w:rsidR="00173731" w:rsidRPr="00173731" w:rsidRDefault="00173731" w:rsidP="00173731">
      <w:pPr>
        <w:pStyle w:val="Odlomakpopisa"/>
      </w:pPr>
    </w:p>
    <w:p w:rsidR="00EE567C" w:rsidRPr="0009393B" w:rsidRDefault="00EE567C" w:rsidP="00241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393B">
        <w:rPr>
          <w:rFonts w:ascii="Times New Roman" w:hAnsi="Times New Roman" w:cs="Times New Roman"/>
          <w:b/>
          <w:i/>
          <w:sz w:val="24"/>
          <w:szCs w:val="24"/>
        </w:rPr>
        <w:t>CILJEVI</w:t>
      </w:r>
    </w:p>
    <w:p w:rsidR="0024152F" w:rsidRPr="00C51732" w:rsidRDefault="00CB1DBC" w:rsidP="0024152F">
      <w:pPr>
        <w:jc w:val="both"/>
        <w:rPr>
          <w:rFonts w:ascii="Times New Roman" w:hAnsi="Times New Roman" w:cs="Times New Roman"/>
          <w:sz w:val="24"/>
          <w:szCs w:val="24"/>
        </w:rPr>
      </w:pPr>
      <w:r w:rsidRPr="00C51732">
        <w:rPr>
          <w:rFonts w:ascii="Times New Roman" w:hAnsi="Times New Roman" w:cs="Times New Roman"/>
          <w:sz w:val="24"/>
          <w:szCs w:val="24"/>
        </w:rPr>
        <w:t>Centar za odgoj i obrazovanje djece i mladeži Karlovac obavljat će svoje</w:t>
      </w:r>
      <w:r w:rsidR="0024152F" w:rsidRPr="00C51732">
        <w:rPr>
          <w:rFonts w:ascii="Times New Roman" w:hAnsi="Times New Roman" w:cs="Times New Roman"/>
          <w:sz w:val="24"/>
          <w:szCs w:val="24"/>
        </w:rPr>
        <w:t xml:space="preserve"> redovne djelatnosti odgoja, naobrazbe, obrazovanja i rehabil</w:t>
      </w:r>
      <w:r w:rsidR="0060799D" w:rsidRPr="00C51732">
        <w:rPr>
          <w:rFonts w:ascii="Times New Roman" w:hAnsi="Times New Roman" w:cs="Times New Roman"/>
          <w:sz w:val="24"/>
          <w:szCs w:val="24"/>
        </w:rPr>
        <w:t>i</w:t>
      </w:r>
      <w:r w:rsidR="0024152F" w:rsidRPr="00C51732">
        <w:rPr>
          <w:rFonts w:ascii="Times New Roman" w:hAnsi="Times New Roman" w:cs="Times New Roman"/>
          <w:sz w:val="24"/>
          <w:szCs w:val="24"/>
        </w:rPr>
        <w:t xml:space="preserve">tacije </w:t>
      </w:r>
      <w:r w:rsidRPr="00C51732">
        <w:rPr>
          <w:rFonts w:ascii="Times New Roman" w:hAnsi="Times New Roman" w:cs="Times New Roman"/>
          <w:sz w:val="24"/>
          <w:szCs w:val="24"/>
        </w:rPr>
        <w:t>učenika s teškoćama u razvoju s boravištem na</w:t>
      </w:r>
      <w:r w:rsidR="0024152F" w:rsidRPr="00C51732">
        <w:rPr>
          <w:rFonts w:ascii="Times New Roman" w:hAnsi="Times New Roman" w:cs="Times New Roman"/>
          <w:sz w:val="24"/>
          <w:szCs w:val="24"/>
        </w:rPr>
        <w:t xml:space="preserve"> području grada Karlovca, Karlovačke i susjednih županija </w:t>
      </w:r>
      <w:r w:rsidRPr="00C51732">
        <w:rPr>
          <w:rFonts w:ascii="Times New Roman" w:hAnsi="Times New Roman" w:cs="Times New Roman"/>
          <w:sz w:val="24"/>
          <w:szCs w:val="24"/>
        </w:rPr>
        <w:t>što će i nadalje</w:t>
      </w:r>
      <w:r w:rsidR="0024152F" w:rsidRPr="00C51732">
        <w:rPr>
          <w:rFonts w:ascii="Times New Roman" w:hAnsi="Times New Roman" w:cs="Times New Roman"/>
          <w:sz w:val="24"/>
          <w:szCs w:val="24"/>
        </w:rPr>
        <w:t xml:space="preserve"> biti prioritet djelatnosti Centra za odgoj i obrazovanje djece i mladeži Karlovac.</w:t>
      </w:r>
    </w:p>
    <w:p w:rsidR="008857A7" w:rsidRDefault="0024152F" w:rsidP="0024152F">
      <w:pPr>
        <w:jc w:val="both"/>
        <w:rPr>
          <w:rFonts w:ascii="Times New Roman" w:hAnsi="Times New Roman" w:cs="Times New Roman"/>
          <w:sz w:val="24"/>
          <w:szCs w:val="24"/>
        </w:rPr>
      </w:pPr>
      <w:r w:rsidRPr="00C51732">
        <w:rPr>
          <w:rFonts w:ascii="Times New Roman" w:hAnsi="Times New Roman" w:cs="Times New Roman"/>
          <w:sz w:val="24"/>
          <w:szCs w:val="24"/>
        </w:rPr>
        <w:t xml:space="preserve">Nastojat ćemo i u naredne tri godine kontinuirano dizati kvalitetu nastave na što višu razinu </w:t>
      </w:r>
      <w:r w:rsidR="00CB1DBC" w:rsidRPr="00C51732">
        <w:rPr>
          <w:rFonts w:ascii="Times New Roman" w:hAnsi="Times New Roman" w:cs="Times New Roman"/>
          <w:sz w:val="24"/>
          <w:szCs w:val="24"/>
        </w:rPr>
        <w:t xml:space="preserve">i to </w:t>
      </w:r>
      <w:r w:rsidRPr="00C51732">
        <w:rPr>
          <w:rFonts w:ascii="Times New Roman" w:hAnsi="Times New Roman" w:cs="Times New Roman"/>
          <w:sz w:val="24"/>
          <w:szCs w:val="24"/>
        </w:rPr>
        <w:t>na način stalnog kvalitetnog stručnog usavršavanja učitelja, stručnih suradnika, odgajatelja, predmetnih nastavnika, zdravstvenog i administrativno-tehničkih djelatnika.</w:t>
      </w:r>
      <w:r w:rsidR="00FA2A08">
        <w:rPr>
          <w:rFonts w:ascii="Times New Roman" w:hAnsi="Times New Roman" w:cs="Times New Roman"/>
          <w:sz w:val="24"/>
          <w:szCs w:val="24"/>
        </w:rPr>
        <w:t xml:space="preserve"> </w:t>
      </w:r>
      <w:r w:rsidRPr="00C51732">
        <w:rPr>
          <w:rFonts w:ascii="Times New Roman" w:hAnsi="Times New Roman" w:cs="Times New Roman"/>
          <w:sz w:val="24"/>
          <w:szCs w:val="24"/>
        </w:rPr>
        <w:t>Podizanjem nivoa materijalnih i drugih uvjeta prema našim mogućnostima</w:t>
      </w:r>
      <w:r w:rsidR="008857A7" w:rsidRPr="00C51732">
        <w:rPr>
          <w:rFonts w:ascii="Times New Roman" w:hAnsi="Times New Roman" w:cs="Times New Roman"/>
          <w:sz w:val="24"/>
          <w:szCs w:val="24"/>
        </w:rPr>
        <w:t xml:space="preserve"> potrudit ćemo se </w:t>
      </w:r>
      <w:r w:rsidRPr="00C51732">
        <w:rPr>
          <w:rFonts w:ascii="Times New Roman" w:hAnsi="Times New Roman" w:cs="Times New Roman"/>
          <w:sz w:val="24"/>
          <w:szCs w:val="24"/>
        </w:rPr>
        <w:t>standard</w:t>
      </w:r>
      <w:r w:rsidR="008857A7" w:rsidRPr="00C51732">
        <w:rPr>
          <w:rFonts w:ascii="Times New Roman" w:hAnsi="Times New Roman" w:cs="Times New Roman"/>
          <w:sz w:val="24"/>
          <w:szCs w:val="24"/>
        </w:rPr>
        <w:t xml:space="preserve"> uvjeta odgoja, obrazovanja, rehabilitacije, učeničke prehrane, široke lepeze prevencije</w:t>
      </w:r>
      <w:r w:rsidR="00FE7840" w:rsidRPr="00C51732">
        <w:rPr>
          <w:rFonts w:ascii="Times New Roman" w:hAnsi="Times New Roman" w:cs="Times New Roman"/>
          <w:sz w:val="24"/>
          <w:szCs w:val="24"/>
        </w:rPr>
        <w:t xml:space="preserve">, savjetovanja </w:t>
      </w:r>
      <w:r w:rsidR="008857A7" w:rsidRPr="00C51732">
        <w:rPr>
          <w:rFonts w:ascii="Times New Roman" w:hAnsi="Times New Roman" w:cs="Times New Roman"/>
          <w:sz w:val="24"/>
          <w:szCs w:val="24"/>
        </w:rPr>
        <w:t xml:space="preserve">i pomoći učenicima u ostvarenju prava iz socijalne skrbi podići na najviši </w:t>
      </w:r>
      <w:r w:rsidR="00496FDA">
        <w:rPr>
          <w:rFonts w:ascii="Times New Roman" w:hAnsi="Times New Roman" w:cs="Times New Roman"/>
          <w:sz w:val="24"/>
          <w:szCs w:val="24"/>
        </w:rPr>
        <w:t xml:space="preserve">mogući </w:t>
      </w:r>
      <w:r w:rsidR="008857A7" w:rsidRPr="00C51732">
        <w:rPr>
          <w:rFonts w:ascii="Times New Roman" w:hAnsi="Times New Roman" w:cs="Times New Roman"/>
          <w:sz w:val="24"/>
          <w:szCs w:val="24"/>
        </w:rPr>
        <w:t xml:space="preserve">nivo. </w:t>
      </w:r>
    </w:p>
    <w:p w:rsidR="0098195D" w:rsidRPr="00D45EA0" w:rsidRDefault="0098195D" w:rsidP="0098195D">
      <w:pPr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Planiramo nastavak Projekta „Organizirano ljetovanje u Selcu“.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3D1">
        <w:rPr>
          <w:rFonts w:ascii="Times New Roman" w:hAnsi="Times New Roman" w:cs="Times New Roman"/>
          <w:sz w:val="24"/>
          <w:szCs w:val="24"/>
        </w:rPr>
        <w:t xml:space="preserve">Cilj ovog projekta je upoznavanje plivačkih početnika na vodu, osposobljavanje učenika neplivača plivačkim </w:t>
      </w:r>
      <w:r w:rsidRPr="001D23D1">
        <w:rPr>
          <w:rFonts w:ascii="Times New Roman" w:hAnsi="Times New Roman" w:cs="Times New Roman"/>
          <w:sz w:val="24"/>
          <w:szCs w:val="24"/>
        </w:rPr>
        <w:lastRenderedPageBreak/>
        <w:t xml:space="preserve">tehnikama i održavanju na vodi, daljnje usavršavanje u plivačkim tehnikama i osamostaljivanje </w:t>
      </w:r>
      <w:r w:rsidRPr="00D45EA0">
        <w:rPr>
          <w:rFonts w:ascii="Times New Roman" w:hAnsi="Times New Roman" w:cs="Times New Roman"/>
          <w:sz w:val="24"/>
          <w:szCs w:val="24"/>
        </w:rPr>
        <w:t>onih učenika koji već imaju određeno plivačko iskustvo</w:t>
      </w:r>
      <w:r w:rsidR="00FB10A5" w:rsidRPr="00D45EA0">
        <w:rPr>
          <w:rFonts w:ascii="Times New Roman" w:hAnsi="Times New Roman" w:cs="Times New Roman"/>
          <w:sz w:val="24"/>
          <w:szCs w:val="24"/>
        </w:rPr>
        <w:t>.</w:t>
      </w:r>
    </w:p>
    <w:p w:rsidR="0098195D" w:rsidRPr="00D45EA0" w:rsidRDefault="0098195D" w:rsidP="0024152F">
      <w:pPr>
        <w:jc w:val="both"/>
        <w:rPr>
          <w:rFonts w:ascii="Times New Roman" w:hAnsi="Times New Roman" w:cs="Times New Roman"/>
          <w:sz w:val="24"/>
          <w:szCs w:val="24"/>
        </w:rPr>
      </w:pPr>
      <w:r w:rsidRPr="00D45EA0">
        <w:rPr>
          <w:rFonts w:ascii="Times New Roman" w:hAnsi="Times New Roman" w:cs="Times New Roman"/>
          <w:sz w:val="24"/>
          <w:szCs w:val="24"/>
        </w:rPr>
        <w:t>U Centru se uspješno provodi i Preventivni program koji nastavljamo i idućih godina.</w:t>
      </w:r>
      <w:r w:rsidR="009C00FB" w:rsidRPr="00D45EA0">
        <w:rPr>
          <w:rFonts w:ascii="Times New Roman" w:hAnsi="Times New Roman" w:cs="Times New Roman"/>
          <w:sz w:val="24"/>
          <w:szCs w:val="24"/>
        </w:rPr>
        <w:t xml:space="preserve"> Prema preporukama Ministarstva znanosti, obrazovanja i mladih implementirali smo veći dio preporuka za sigurnost u školama. Potrebno je projektirati i postaviti sustav protupožarne zaštite. </w:t>
      </w:r>
    </w:p>
    <w:p w:rsidR="0024152F" w:rsidRPr="00D45EA0" w:rsidRDefault="0024152F" w:rsidP="0024152F">
      <w:pPr>
        <w:jc w:val="both"/>
        <w:rPr>
          <w:rFonts w:ascii="Times New Roman" w:hAnsi="Times New Roman" w:cs="Times New Roman"/>
          <w:sz w:val="24"/>
          <w:szCs w:val="24"/>
        </w:rPr>
      </w:pPr>
      <w:r w:rsidRPr="00D45EA0">
        <w:rPr>
          <w:rFonts w:ascii="Times New Roman" w:hAnsi="Times New Roman" w:cs="Times New Roman"/>
          <w:sz w:val="24"/>
          <w:szCs w:val="24"/>
        </w:rPr>
        <w:t>Učenike će se poticati na izražavanje kreativnosti, talenata i sposobnosti kroz uključivanje u slobodne aktivnosti, natjecanja te druge školske projekte, priredbe i manifestacije</w:t>
      </w:r>
      <w:r w:rsidR="008857A7" w:rsidRPr="00D45EA0">
        <w:rPr>
          <w:rFonts w:ascii="Times New Roman" w:hAnsi="Times New Roman" w:cs="Times New Roman"/>
          <w:sz w:val="24"/>
          <w:szCs w:val="24"/>
        </w:rPr>
        <w:t xml:space="preserve"> u školi, gradu Karlovcu i na međunarodnoj razini</w:t>
      </w:r>
      <w:r w:rsidRPr="00D45EA0">
        <w:rPr>
          <w:rFonts w:ascii="Times New Roman" w:hAnsi="Times New Roman" w:cs="Times New Roman"/>
          <w:sz w:val="24"/>
          <w:szCs w:val="24"/>
        </w:rPr>
        <w:t>.</w:t>
      </w:r>
    </w:p>
    <w:p w:rsidR="0024152F" w:rsidRPr="00D45EA0" w:rsidRDefault="0024152F" w:rsidP="0024152F">
      <w:pPr>
        <w:jc w:val="both"/>
        <w:rPr>
          <w:rFonts w:ascii="Times New Roman" w:hAnsi="Times New Roman" w:cs="Times New Roman"/>
          <w:sz w:val="24"/>
          <w:szCs w:val="24"/>
        </w:rPr>
      </w:pPr>
      <w:r w:rsidRPr="00D45EA0">
        <w:rPr>
          <w:rFonts w:ascii="Times New Roman" w:hAnsi="Times New Roman" w:cs="Times New Roman"/>
          <w:sz w:val="24"/>
          <w:szCs w:val="24"/>
        </w:rPr>
        <w:t xml:space="preserve">Poticat će se razvoj pozitivnih vrijednosti i natjecateljskog duha </w:t>
      </w:r>
      <w:r w:rsidR="00CB1DBC" w:rsidRPr="00D45EA0">
        <w:rPr>
          <w:rFonts w:ascii="Times New Roman" w:hAnsi="Times New Roman" w:cs="Times New Roman"/>
          <w:sz w:val="24"/>
          <w:szCs w:val="24"/>
        </w:rPr>
        <w:t>sudjelovanjem u manifestacijama i natjecanjima u drugim srodnim ustanovama i u partnersko</w:t>
      </w:r>
      <w:r w:rsidR="0060799D" w:rsidRPr="00D45EA0">
        <w:rPr>
          <w:rFonts w:ascii="Times New Roman" w:hAnsi="Times New Roman" w:cs="Times New Roman"/>
          <w:sz w:val="24"/>
          <w:szCs w:val="24"/>
        </w:rPr>
        <w:t xml:space="preserve">j školi Milke </w:t>
      </w:r>
      <w:proofErr w:type="spellStart"/>
      <w:r w:rsidR="0060799D" w:rsidRPr="00D45EA0">
        <w:rPr>
          <w:rFonts w:ascii="Times New Roman" w:hAnsi="Times New Roman" w:cs="Times New Roman"/>
          <w:sz w:val="24"/>
          <w:szCs w:val="24"/>
        </w:rPr>
        <w:t>Šobar</w:t>
      </w:r>
      <w:proofErr w:type="spellEnd"/>
      <w:r w:rsidR="0060799D" w:rsidRPr="00D45EA0">
        <w:rPr>
          <w:rFonts w:ascii="Times New Roman" w:hAnsi="Times New Roman" w:cs="Times New Roman"/>
          <w:sz w:val="24"/>
          <w:szCs w:val="24"/>
        </w:rPr>
        <w:t xml:space="preserve"> Nataše iz </w:t>
      </w:r>
      <w:proofErr w:type="spellStart"/>
      <w:r w:rsidR="0060799D" w:rsidRPr="00D45EA0">
        <w:rPr>
          <w:rFonts w:ascii="Times New Roman" w:hAnsi="Times New Roman" w:cs="Times New Roman"/>
          <w:sz w:val="24"/>
          <w:szCs w:val="24"/>
        </w:rPr>
        <w:t>Č</w:t>
      </w:r>
      <w:r w:rsidR="00CB1DBC" w:rsidRPr="00D45EA0">
        <w:rPr>
          <w:rFonts w:ascii="Times New Roman" w:hAnsi="Times New Roman" w:cs="Times New Roman"/>
          <w:sz w:val="24"/>
          <w:szCs w:val="24"/>
        </w:rPr>
        <w:t>rnomlja</w:t>
      </w:r>
      <w:proofErr w:type="spellEnd"/>
      <w:r w:rsidR="00CB1DBC" w:rsidRPr="00D45EA0">
        <w:rPr>
          <w:rFonts w:ascii="Times New Roman" w:hAnsi="Times New Roman" w:cs="Times New Roman"/>
          <w:sz w:val="24"/>
          <w:szCs w:val="24"/>
        </w:rPr>
        <w:t xml:space="preserve"> (Slovenija). </w:t>
      </w:r>
    </w:p>
    <w:p w:rsidR="0024152F" w:rsidRPr="00D45EA0" w:rsidRDefault="0024152F" w:rsidP="0024152F">
      <w:pPr>
        <w:jc w:val="both"/>
        <w:rPr>
          <w:rFonts w:ascii="Times New Roman" w:hAnsi="Times New Roman" w:cs="Times New Roman"/>
          <w:sz w:val="24"/>
          <w:szCs w:val="24"/>
        </w:rPr>
      </w:pPr>
      <w:r w:rsidRPr="00D45EA0">
        <w:rPr>
          <w:rFonts w:ascii="Times New Roman" w:hAnsi="Times New Roman" w:cs="Times New Roman"/>
          <w:sz w:val="24"/>
          <w:szCs w:val="24"/>
        </w:rPr>
        <w:t>Slobodne aktivnosti bit će organizirane preko športske grupe</w:t>
      </w:r>
      <w:r w:rsidR="00FE7840" w:rsidRPr="00D45EA0">
        <w:rPr>
          <w:rFonts w:ascii="Times New Roman" w:hAnsi="Times New Roman" w:cs="Times New Roman"/>
          <w:sz w:val="24"/>
          <w:szCs w:val="24"/>
        </w:rPr>
        <w:t xml:space="preserve"> i u sklopu produženog stručnog postupka</w:t>
      </w:r>
      <w:r w:rsidRPr="00D45EA0">
        <w:rPr>
          <w:rFonts w:ascii="Times New Roman" w:hAnsi="Times New Roman" w:cs="Times New Roman"/>
          <w:sz w:val="24"/>
          <w:szCs w:val="24"/>
        </w:rPr>
        <w:t>.</w:t>
      </w:r>
    </w:p>
    <w:p w:rsidR="0024152F" w:rsidRPr="00D45EA0" w:rsidRDefault="0024152F" w:rsidP="0024152F">
      <w:pPr>
        <w:jc w:val="both"/>
        <w:rPr>
          <w:rFonts w:ascii="Times New Roman" w:hAnsi="Times New Roman" w:cs="Times New Roman"/>
          <w:sz w:val="24"/>
          <w:szCs w:val="24"/>
        </w:rPr>
      </w:pPr>
      <w:r w:rsidRPr="00D45EA0">
        <w:rPr>
          <w:rFonts w:ascii="Times New Roman" w:hAnsi="Times New Roman" w:cs="Times New Roman"/>
          <w:sz w:val="24"/>
          <w:szCs w:val="24"/>
        </w:rPr>
        <w:t xml:space="preserve">Učitelji će tijekom školske godine sudjelovati na seminarima, stručnim skupovima </w:t>
      </w:r>
      <w:r w:rsidR="00C16321" w:rsidRPr="00D45EA0">
        <w:rPr>
          <w:rFonts w:ascii="Times New Roman" w:hAnsi="Times New Roman" w:cs="Times New Roman"/>
          <w:sz w:val="24"/>
          <w:szCs w:val="24"/>
        </w:rPr>
        <w:t xml:space="preserve">te aktivno provoditi smjernice projekata, posebno </w:t>
      </w:r>
      <w:r w:rsidR="009C00FB" w:rsidRPr="00D45EA0">
        <w:rPr>
          <w:rFonts w:ascii="Times New Roman" w:hAnsi="Times New Roman" w:cs="Times New Roman"/>
          <w:sz w:val="24"/>
          <w:szCs w:val="24"/>
        </w:rPr>
        <w:t xml:space="preserve">u aspektu nastavka </w:t>
      </w:r>
      <w:r w:rsidR="00C16321" w:rsidRPr="00D45EA0">
        <w:rPr>
          <w:rFonts w:ascii="Times New Roman" w:hAnsi="Times New Roman" w:cs="Times New Roman"/>
          <w:sz w:val="24"/>
          <w:szCs w:val="24"/>
        </w:rPr>
        <w:t>projek</w:t>
      </w:r>
      <w:r w:rsidR="00CB1DBC" w:rsidRPr="00D45EA0">
        <w:rPr>
          <w:rFonts w:ascii="Times New Roman" w:hAnsi="Times New Roman" w:cs="Times New Roman"/>
          <w:sz w:val="24"/>
          <w:szCs w:val="24"/>
        </w:rPr>
        <w:t>a</w:t>
      </w:r>
      <w:r w:rsidR="00C16321" w:rsidRPr="00D45EA0">
        <w:rPr>
          <w:rFonts w:ascii="Times New Roman" w:hAnsi="Times New Roman" w:cs="Times New Roman"/>
          <w:sz w:val="24"/>
          <w:szCs w:val="24"/>
        </w:rPr>
        <w:t>ta ATTEND.</w:t>
      </w:r>
      <w:r w:rsidR="009C00FB" w:rsidRPr="00D45EA0">
        <w:rPr>
          <w:rFonts w:ascii="Times New Roman" w:hAnsi="Times New Roman" w:cs="Times New Roman"/>
          <w:sz w:val="24"/>
          <w:szCs w:val="24"/>
        </w:rPr>
        <w:t xml:space="preserve"> Sve do 2029. godine provodit će se projekt „Potencijali zajednice“ Nacionalne zaklade za razvoj civilnog društva Republike Hrvatske.</w:t>
      </w:r>
    </w:p>
    <w:p w:rsidR="00E458DA" w:rsidRPr="00D45EA0" w:rsidRDefault="008F5DB6" w:rsidP="004248AA">
      <w:pPr>
        <w:jc w:val="both"/>
        <w:rPr>
          <w:rFonts w:ascii="Times New Roman" w:hAnsi="Times New Roman" w:cs="Times New Roman"/>
          <w:sz w:val="24"/>
          <w:szCs w:val="24"/>
        </w:rPr>
      </w:pPr>
      <w:r w:rsidRPr="00D45EA0">
        <w:rPr>
          <w:rFonts w:ascii="Times New Roman" w:hAnsi="Times New Roman" w:cs="Times New Roman"/>
          <w:sz w:val="24"/>
          <w:szCs w:val="24"/>
        </w:rPr>
        <w:t>Htjeli</w:t>
      </w:r>
      <w:r w:rsidR="00C51732" w:rsidRPr="00D45EA0">
        <w:rPr>
          <w:rFonts w:ascii="Times New Roman" w:hAnsi="Times New Roman" w:cs="Times New Roman"/>
          <w:sz w:val="24"/>
          <w:szCs w:val="24"/>
        </w:rPr>
        <w:t xml:space="preserve"> bismo biti uključeni u projekte i programe osnivača za uvođenje obnovljenih izvora energije i svakako se nadamo pozitivnom rješenju postojećeg gorućeg problema glede prostornih uvjeta u Centru.</w:t>
      </w:r>
    </w:p>
    <w:p w:rsidR="00173731" w:rsidRDefault="00173731" w:rsidP="004248AA">
      <w:pPr>
        <w:jc w:val="both"/>
      </w:pPr>
    </w:p>
    <w:p w:rsidR="00EE567C" w:rsidRPr="0009393B" w:rsidRDefault="00EE567C" w:rsidP="001126F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393B">
        <w:rPr>
          <w:rFonts w:ascii="Times New Roman" w:hAnsi="Times New Roman" w:cs="Times New Roman"/>
          <w:b/>
          <w:i/>
          <w:sz w:val="24"/>
          <w:szCs w:val="24"/>
        </w:rPr>
        <w:t>POKAZATELJI USPJEŠNOSTI</w:t>
      </w:r>
    </w:p>
    <w:p w:rsidR="001126F1" w:rsidRDefault="001126F1" w:rsidP="001126F1">
      <w:pPr>
        <w:jc w:val="both"/>
        <w:rPr>
          <w:rFonts w:ascii="Times New Roman" w:hAnsi="Times New Roman" w:cs="Times New Roman"/>
          <w:sz w:val="24"/>
          <w:szCs w:val="24"/>
        </w:rPr>
      </w:pPr>
      <w:r w:rsidRPr="00C51732">
        <w:rPr>
          <w:rFonts w:ascii="Times New Roman" w:hAnsi="Times New Roman" w:cs="Times New Roman"/>
          <w:sz w:val="24"/>
          <w:szCs w:val="24"/>
        </w:rPr>
        <w:t xml:space="preserve">Pokazatelji uspješnosti bit će </w:t>
      </w:r>
      <w:r>
        <w:rPr>
          <w:rFonts w:ascii="Times New Roman" w:hAnsi="Times New Roman" w:cs="Times New Roman"/>
          <w:sz w:val="24"/>
          <w:szCs w:val="24"/>
        </w:rPr>
        <w:t xml:space="preserve">ujedno i </w:t>
      </w:r>
      <w:r w:rsidRPr="00C51732">
        <w:rPr>
          <w:rFonts w:ascii="Times New Roman" w:hAnsi="Times New Roman" w:cs="Times New Roman"/>
          <w:sz w:val="24"/>
          <w:szCs w:val="24"/>
        </w:rPr>
        <w:t>pokazatelji u razvojnom, odgojnom i zdravstvenom aspektu pojedinih učenika, veći broj školskih projekata /priredbi/manifestacija, broj učenika koji su uključeni u različite školske projekte/priredbe/manifestacije, broj osvojenih mjesta i medalja na županijskim i državnim natjecanjima učenike s teškoćama u razvoju. U svakom segmentu poticat će se izražavanje kreativnosti, talenata i sposobnosti naših učenika.</w:t>
      </w:r>
    </w:p>
    <w:p w:rsidR="00C94326" w:rsidRPr="00083474" w:rsidRDefault="001E70A2" w:rsidP="001126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474">
        <w:rPr>
          <w:rFonts w:ascii="Times New Roman" w:hAnsi="Times New Roman" w:cs="Times New Roman"/>
          <w:b/>
          <w:sz w:val="24"/>
          <w:szCs w:val="24"/>
        </w:rPr>
        <w:t xml:space="preserve">Projekt s </w:t>
      </w:r>
      <w:r w:rsidR="001126F1" w:rsidRPr="00083474">
        <w:rPr>
          <w:rFonts w:ascii="Times New Roman" w:hAnsi="Times New Roman" w:cs="Times New Roman"/>
          <w:b/>
          <w:sz w:val="24"/>
          <w:szCs w:val="24"/>
        </w:rPr>
        <w:t>M</w:t>
      </w:r>
      <w:r w:rsidRPr="00083474">
        <w:rPr>
          <w:rFonts w:ascii="Times New Roman" w:hAnsi="Times New Roman" w:cs="Times New Roman"/>
          <w:b/>
          <w:sz w:val="24"/>
          <w:szCs w:val="24"/>
        </w:rPr>
        <w:t xml:space="preserve">edicinskom školom </w:t>
      </w:r>
      <w:r w:rsidR="001126F1" w:rsidRPr="00083474">
        <w:rPr>
          <w:rFonts w:ascii="Times New Roman" w:hAnsi="Times New Roman" w:cs="Times New Roman"/>
          <w:b/>
          <w:sz w:val="24"/>
          <w:szCs w:val="24"/>
        </w:rPr>
        <w:t>K</w:t>
      </w:r>
      <w:r w:rsidRPr="00083474">
        <w:rPr>
          <w:rFonts w:ascii="Times New Roman" w:hAnsi="Times New Roman" w:cs="Times New Roman"/>
          <w:b/>
          <w:sz w:val="24"/>
          <w:szCs w:val="24"/>
        </w:rPr>
        <w:t>arlovac</w:t>
      </w:r>
    </w:p>
    <w:p w:rsidR="00C94326" w:rsidRPr="001126F1" w:rsidRDefault="00C94326" w:rsidP="001126F1">
      <w:pPr>
        <w:jc w:val="both"/>
        <w:rPr>
          <w:rFonts w:ascii="Times New Roman" w:hAnsi="Times New Roman" w:cs="Times New Roman"/>
          <w:sz w:val="24"/>
          <w:szCs w:val="24"/>
        </w:rPr>
      </w:pPr>
      <w:r w:rsidRPr="001126F1">
        <w:rPr>
          <w:rFonts w:ascii="Times New Roman" w:hAnsi="Times New Roman" w:cs="Times New Roman"/>
          <w:sz w:val="24"/>
          <w:szCs w:val="24"/>
        </w:rPr>
        <w:t xml:space="preserve">Kao i prethodnih godina, nastavili smo provedbu projektne suradnje s Medicinskom školom Karlovac. Ove školske godine </w:t>
      </w:r>
      <w:r w:rsidRPr="00D45EA0">
        <w:rPr>
          <w:rFonts w:ascii="Times New Roman" w:hAnsi="Times New Roman" w:cs="Times New Roman"/>
          <w:sz w:val="24"/>
          <w:szCs w:val="24"/>
        </w:rPr>
        <w:t xml:space="preserve">provodimo  </w:t>
      </w:r>
      <w:r w:rsidR="008F5DB6" w:rsidRPr="00D45EA0">
        <w:rPr>
          <w:rFonts w:ascii="Times New Roman" w:hAnsi="Times New Roman" w:cs="Times New Roman"/>
          <w:sz w:val="24"/>
          <w:szCs w:val="24"/>
        </w:rPr>
        <w:t>dva</w:t>
      </w:r>
      <w:r w:rsidRPr="00D45EA0">
        <w:rPr>
          <w:rFonts w:ascii="Times New Roman" w:hAnsi="Times New Roman" w:cs="Times New Roman"/>
          <w:sz w:val="24"/>
          <w:szCs w:val="24"/>
        </w:rPr>
        <w:t xml:space="preserve"> projekta. </w:t>
      </w:r>
      <w:r w:rsidRPr="001126F1">
        <w:rPr>
          <w:rFonts w:ascii="Times New Roman" w:hAnsi="Times New Roman" w:cs="Times New Roman"/>
          <w:sz w:val="24"/>
          <w:szCs w:val="24"/>
        </w:rPr>
        <w:t>Projekt pod nazivom “Samozbrinjavanje i educiranje učenika kroz edukaciju i praktičan rad“ provode medicinske sestre i tehničari, dok projekt „Promicanje fizičkog zdravlja i kvalitete života djece s teškoćama u razvoju“ provode fizioterapeuti Medicinske škole. Oba projekta provode učenici trećih i četvrtih razreda pod mentorstvom svojih voditelja.</w:t>
      </w:r>
    </w:p>
    <w:p w:rsidR="00C94326" w:rsidRPr="001126F1" w:rsidRDefault="00C94326" w:rsidP="001126F1">
      <w:pPr>
        <w:jc w:val="both"/>
        <w:rPr>
          <w:rFonts w:ascii="Times New Roman" w:hAnsi="Times New Roman" w:cs="Times New Roman"/>
          <w:sz w:val="24"/>
          <w:szCs w:val="24"/>
        </w:rPr>
      </w:pPr>
      <w:r w:rsidRPr="001126F1">
        <w:rPr>
          <w:rFonts w:ascii="Times New Roman" w:hAnsi="Times New Roman" w:cs="Times New Roman"/>
          <w:sz w:val="24"/>
          <w:szCs w:val="24"/>
        </w:rPr>
        <w:t xml:space="preserve">Učenici na taj način provode dio svoje obvezne stručne prakse, a istovremeno razvijaju vještine rada s djecom s teškoćama te stječu nova znanja i iskustva u praktičnoj nastavi. Polaznici našeg Centra rado surađuju tijekom provedbe određenih planiranih aktivnosti. Ostvarivanjem dugoročnih ciljeva ovih  projekata  razvijati  će se stručne kompetencije i pozitivni stavovi prema osobama s teškoćama, dok će učenici Centra dobiti potrebu  zdravstvenu podršku koja </w:t>
      </w:r>
      <w:r w:rsidRPr="001126F1">
        <w:rPr>
          <w:rFonts w:ascii="Times New Roman" w:hAnsi="Times New Roman" w:cs="Times New Roman"/>
          <w:sz w:val="24"/>
          <w:szCs w:val="24"/>
        </w:rPr>
        <w:lastRenderedPageBreak/>
        <w:t>im je potrebna pri njihovom osamostaljivanju u aktivnostima samozbrinjavanja i brige o zdravlju.</w:t>
      </w:r>
    </w:p>
    <w:p w:rsidR="00BB1E5B" w:rsidRPr="00BB1E5B" w:rsidRDefault="00BB1E5B" w:rsidP="00BB1E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5B" w:rsidRPr="00BB1E5B" w:rsidRDefault="00BB1E5B" w:rsidP="00BB1E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5B">
        <w:rPr>
          <w:rFonts w:ascii="Times New Roman" w:hAnsi="Times New Roman" w:cs="Times New Roman"/>
          <w:b/>
          <w:sz w:val="24"/>
          <w:szCs w:val="24"/>
        </w:rPr>
        <w:t>„ČITANJE NE POZNAJE GRANICE – BRANJE NE POZNA MEJA“</w:t>
      </w:r>
    </w:p>
    <w:p w:rsidR="00BB1E5B" w:rsidRPr="00BB1E5B" w:rsidRDefault="00BB1E5B" w:rsidP="00BB1E5B">
      <w:pPr>
        <w:jc w:val="both"/>
        <w:rPr>
          <w:rFonts w:ascii="Times New Roman" w:hAnsi="Times New Roman" w:cs="Times New Roman"/>
          <w:sz w:val="24"/>
          <w:szCs w:val="24"/>
        </w:rPr>
      </w:pPr>
      <w:r w:rsidRPr="00BB1E5B">
        <w:rPr>
          <w:rFonts w:ascii="Times New Roman" w:hAnsi="Times New Roman" w:cs="Times New Roman"/>
          <w:sz w:val="24"/>
          <w:szCs w:val="24"/>
        </w:rPr>
        <w:t>Cilj projekta je promocija čitanja nacionalnih književnosti kroz razvoj svih vrsta pismenosti, a književna djela čitaju se naglas u skladu s Odlukom Europske organizacije za promicanje čitanja EU READ. </w:t>
      </w:r>
    </w:p>
    <w:p w:rsidR="00BB1E5B" w:rsidRPr="00BB1E5B" w:rsidRDefault="00BB1E5B" w:rsidP="00BB1E5B">
      <w:pPr>
        <w:jc w:val="both"/>
        <w:rPr>
          <w:rFonts w:ascii="Times New Roman" w:hAnsi="Times New Roman" w:cs="Times New Roman"/>
          <w:sz w:val="24"/>
          <w:szCs w:val="24"/>
        </w:rPr>
      </w:pPr>
      <w:r w:rsidRPr="00BB1E5B">
        <w:rPr>
          <w:rFonts w:ascii="Times New Roman" w:hAnsi="Times New Roman" w:cs="Times New Roman"/>
          <w:sz w:val="24"/>
          <w:szCs w:val="24"/>
        </w:rPr>
        <w:t>Projekt se provodi u hrvatskim i slovenskim osnovnoškolskim knjižnicama. U hrvatskim se školama čitaju prijevodi slovenskih autora,  a u slovenskim hrvatskih autora. Književna djela čitaju se naglas  i povezuju  s Nastavnim planom i programom. Sudjeluju cijeli razredi, interesne skupine i nastavno osoblje. Za završni susret, koji se u pravilu organizira potkraj nastavne godine, pripremi se kraći program kojim se prikaže djelo koje se čitalo. Projekt pored čitanja i obrade književnog djela sadrži i istraživački rad u kojem učenici istražuju povijest, kulturu i znamenitosti kraja škole partnera.  Voditelji povežu dvije škole (jednu hrvatsku i jednu slovensku) koje zatim kroz nastavnu godinu međusobno surađuju.  Škole partneri same dogovaraju koja će djela čitati, koji će razredi/interesne skupine sudjelovati te kada i gdje će organizirati završnicu projekta. Na završnom susretu  jedni drugima prezentiraju djela koja su čitali i aktivnosti kojima su čitanje popratili, međusobno se bolje upoznaju te razmjene iskustva i dojmove. Škola domaćin  organizira turističko razgledavanje mjesta kako bi učenici upotpunili svoja istraživanjem, stečena znanja.</w:t>
      </w:r>
    </w:p>
    <w:p w:rsidR="00BB1E5B" w:rsidRPr="00BB1E5B" w:rsidRDefault="00BB1E5B" w:rsidP="00BB1E5B">
      <w:pPr>
        <w:jc w:val="both"/>
        <w:rPr>
          <w:rFonts w:ascii="Times New Roman" w:hAnsi="Times New Roman" w:cs="Times New Roman"/>
          <w:sz w:val="24"/>
          <w:szCs w:val="24"/>
        </w:rPr>
      </w:pPr>
      <w:r w:rsidRPr="00BB1E5B">
        <w:rPr>
          <w:rFonts w:ascii="Times New Roman" w:hAnsi="Times New Roman" w:cs="Times New Roman"/>
          <w:sz w:val="24"/>
          <w:szCs w:val="24"/>
        </w:rPr>
        <w:t>Glavni ciljevi ovog projekta su: promicanje i poticanje čitanja naglas, promocija školske knjižnice, razvijanje svijesti o važnosti i utjecaju  čitanja naglas, razvoj čitalačkih sposobnosti i vještina, razvoj svih vrsta pismenosti, promocija hrvatske dječje književnosti,  jezika,  povijesti i kulture, upoznavanje djela slovenske dječje književnosti, jezika, povijesti i kulture, uporaba novih medija u interpretaciji književnog djela, bogaćenje jezika i razvoj kritičkog mišljenja, kreativno i suradničko korištenje Informacijsko-komunikacijske tehnologije, ovladavanje metodama istraživačkog rada, unapređivanje vještina i sposobnosti javnog nastupa, promocija europskog identiteta.</w:t>
      </w:r>
    </w:p>
    <w:p w:rsidR="00BB1E5B" w:rsidRPr="00BB1E5B" w:rsidRDefault="00BB1E5B" w:rsidP="00BB1E5B">
      <w:pPr>
        <w:jc w:val="both"/>
        <w:rPr>
          <w:rFonts w:ascii="Times New Roman" w:hAnsi="Times New Roman" w:cs="Times New Roman"/>
          <w:sz w:val="24"/>
          <w:szCs w:val="24"/>
        </w:rPr>
      </w:pPr>
      <w:r w:rsidRPr="00BB1E5B">
        <w:rPr>
          <w:rFonts w:ascii="Times New Roman" w:hAnsi="Times New Roman" w:cs="Times New Roman"/>
          <w:sz w:val="24"/>
          <w:szCs w:val="24"/>
        </w:rPr>
        <w:t xml:space="preserve">I ove školske godine učenici su s veseljem sudjelovali u projektu "Čitanje ne poznaje granice - Branje ne pozna </w:t>
      </w:r>
      <w:proofErr w:type="spellStart"/>
      <w:r w:rsidRPr="00BB1E5B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BB1E5B">
        <w:rPr>
          <w:rFonts w:ascii="Times New Roman" w:hAnsi="Times New Roman" w:cs="Times New Roman"/>
          <w:sz w:val="24"/>
          <w:szCs w:val="24"/>
        </w:rPr>
        <w:t xml:space="preserve">" u partnerstvu s našim prijateljima iz OŠ Milke </w:t>
      </w:r>
      <w:proofErr w:type="spellStart"/>
      <w:r w:rsidRPr="00BB1E5B">
        <w:rPr>
          <w:rFonts w:ascii="Times New Roman" w:hAnsi="Times New Roman" w:cs="Times New Roman"/>
          <w:sz w:val="24"/>
          <w:szCs w:val="24"/>
        </w:rPr>
        <w:t>Šobar</w:t>
      </w:r>
      <w:proofErr w:type="spellEnd"/>
      <w:r w:rsidRPr="00BB1E5B">
        <w:rPr>
          <w:rFonts w:ascii="Times New Roman" w:hAnsi="Times New Roman" w:cs="Times New Roman"/>
          <w:sz w:val="24"/>
          <w:szCs w:val="24"/>
        </w:rPr>
        <w:t xml:space="preserve"> - Nataše iz Slovenije. Završno godišnje druženje održano je u prostorijama našeg Centra dana 28.5.2025. godine. </w:t>
      </w:r>
    </w:p>
    <w:p w:rsidR="00BB1E5B" w:rsidRPr="00BB1E5B" w:rsidRDefault="00BB1E5B" w:rsidP="00BB1E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E5B" w:rsidRPr="00BB1E5B" w:rsidRDefault="00BB1E5B" w:rsidP="00BB1E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5B">
        <w:rPr>
          <w:rFonts w:ascii="Times New Roman" w:hAnsi="Times New Roman" w:cs="Times New Roman"/>
          <w:b/>
          <w:sz w:val="24"/>
          <w:szCs w:val="24"/>
        </w:rPr>
        <w:t>ERASMUS+</w:t>
      </w:r>
    </w:p>
    <w:p w:rsidR="00BB1E5B" w:rsidRPr="00BB1E5B" w:rsidRDefault="00BB1E5B" w:rsidP="00BB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svibnju 2025. godine u posjet Centru u sklopu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projekta došlo je na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job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>shadowing</w:t>
      </w:r>
      <w:proofErr w:type="spellEnd"/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 djelatnika iz poljske srednje škole</w:t>
      </w:r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>Branzowe</w:t>
      </w:r>
      <w:proofErr w:type="spellEnd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I. </w:t>
      </w:r>
      <w:proofErr w:type="spellStart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>Stopnja</w:t>
      </w:r>
      <w:proofErr w:type="spellEnd"/>
      <w:r w:rsidRPr="00BB1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br.8 </w:t>
      </w:r>
      <w:r w:rsidRPr="00BB1E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provodi programe osposobljavanja za pomoćna zanimanja. Tom su se prilikom upoznali s radom našeg Centra kroz niz radionica. </w:t>
      </w:r>
    </w:p>
    <w:p w:rsidR="00BB1E5B" w:rsidRPr="00BB1E5B" w:rsidRDefault="00BB1E5B" w:rsidP="00112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6F1" w:rsidRDefault="001126F1" w:rsidP="00112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E5B" w:rsidRPr="001126F1" w:rsidRDefault="00BB1E5B" w:rsidP="00112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26F1" w:rsidRPr="00083474" w:rsidRDefault="001126F1" w:rsidP="001126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474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SPORTSKE AKTIVNOSTI:</w:t>
      </w:r>
      <w:r w:rsidRPr="00083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26F1" w:rsidRPr="001126F1" w:rsidRDefault="001126F1" w:rsidP="001126F1">
      <w:pPr>
        <w:jc w:val="both"/>
        <w:rPr>
          <w:rFonts w:ascii="Times New Roman" w:hAnsi="Times New Roman" w:cs="Times New Roman"/>
          <w:sz w:val="24"/>
          <w:szCs w:val="24"/>
        </w:rPr>
      </w:pPr>
      <w:r w:rsidRPr="001126F1">
        <w:rPr>
          <w:rFonts w:ascii="Times New Roman" w:hAnsi="Times New Roman" w:cs="Times New Roman"/>
          <w:sz w:val="24"/>
          <w:szCs w:val="24"/>
        </w:rPr>
        <w:t xml:space="preserve">Organizirano bavljenje sportskim aktivnostima učenika većeg interesa za bavljenje sportom, zadovoljavanje učenikovih potreba za kretanjem i igrom. Učenike se uči i potiče na poštivanje pravila, odgovornosti, samokontrole, osamostaljivanje u skrbi o sebi, uvažavanje i briga o drugima. Odlaskom na natjecanja u zemlji (Državno natjecanje učenika s intelektualnim teškoćama u Poreču) i inozemstvo (Športsko natjecanje u badmintonu u Sloveniji) učenici razvijaju i nadograđuju socijalne vještine, obrasce primjerenog ponašanja u javnosti, u grupi vršnjaka – poznatih i nepoznatih, prema odraslim osobama i autoritetu, u novom i nepoznatom okruženju, uz nadzor odraslih osoba. </w:t>
      </w:r>
    </w:p>
    <w:p w:rsidR="001126F1" w:rsidRPr="00083474" w:rsidRDefault="001126F1" w:rsidP="00112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474">
        <w:rPr>
          <w:rFonts w:ascii="Times New Roman" w:hAnsi="Times New Roman" w:cs="Times New Roman"/>
          <w:b/>
          <w:bCs/>
          <w:sz w:val="24"/>
          <w:szCs w:val="24"/>
        </w:rPr>
        <w:t xml:space="preserve">Državno sportsko natjecanju za učenike s intelektualnim teškoćama u Poreču: </w:t>
      </w:r>
    </w:p>
    <w:p w:rsidR="00431AFD" w:rsidRPr="00431AFD" w:rsidRDefault="00431AFD" w:rsidP="00431AFD">
      <w:pPr>
        <w:jc w:val="both"/>
        <w:rPr>
          <w:rFonts w:ascii="Times New Roman" w:hAnsi="Times New Roman" w:cs="Times New Roman"/>
          <w:sz w:val="24"/>
          <w:szCs w:val="24"/>
        </w:rPr>
      </w:pPr>
      <w:r w:rsidRPr="00431AFD">
        <w:rPr>
          <w:rFonts w:ascii="Times New Roman" w:hAnsi="Times New Roman" w:cs="Times New Roman"/>
          <w:sz w:val="24"/>
          <w:szCs w:val="24"/>
        </w:rPr>
        <w:t xml:space="preserve">U periodu od 18. do 21.3.2025.g. učenici našeg Centra sudjelovali su na Državnom sportskom natjecanju za učenike s intelektualnim teškoćama koje se održavalo u Poreču. Na natjecanje je išlo 6 učenika u pratnji 2 voditelja, a takmičili su se u atletici i stolnom tenisu. Mateo Holjevac,  učenik 7.OOS pod vodstvom profesora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Cedilaka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, osvojio je treće mjesto - brončanu medalju u disciplini trčanje na 60 m. Svim ostalim učenicima dodijeljene su utješne medalje za sudjelovanje i uložen trud. </w:t>
      </w:r>
    </w:p>
    <w:p w:rsidR="00431AFD" w:rsidRPr="00431AFD" w:rsidRDefault="00431AFD" w:rsidP="00431A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AFD">
        <w:rPr>
          <w:rFonts w:ascii="Times New Roman" w:hAnsi="Times New Roman" w:cs="Times New Roman"/>
          <w:sz w:val="24"/>
          <w:szCs w:val="24"/>
        </w:rPr>
        <w:t>Planira se odlazak na Državno prvenstvo učenika s intelektualnim teškoćama za šk. god. 2025./2026. koje će se održati u trajanju od četiri dana u periodu od 27. do 30.4.2026.g. za 9 učenika natjecatelja u pratnji 3 voditelja.</w:t>
      </w:r>
    </w:p>
    <w:p w:rsidR="00873ABA" w:rsidRDefault="00873ABA" w:rsidP="00112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AFD" w:rsidRDefault="00431AFD" w:rsidP="00112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81C" w:rsidRPr="00431AFD" w:rsidRDefault="0006781C" w:rsidP="000678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AFD">
        <w:rPr>
          <w:rFonts w:ascii="Times New Roman" w:hAnsi="Times New Roman" w:cs="Times New Roman"/>
          <w:b/>
          <w:sz w:val="24"/>
          <w:szCs w:val="24"/>
        </w:rPr>
        <w:t xml:space="preserve">RADIONICE: 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AFD">
        <w:rPr>
          <w:rFonts w:ascii="Times New Roman" w:hAnsi="Times New Roman" w:cs="Times New Roman"/>
          <w:b/>
          <w:sz w:val="24"/>
          <w:szCs w:val="24"/>
        </w:rPr>
        <w:t>ASISTIVNA TEHNOLOGIJA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</w:rPr>
      </w:pPr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Putem projekta ATTEND naš Centar dobio je set virtualne stvarnosti za učionice. Virtualna stvarnost je oblik računalne simulacije u kojoj se sudionik uranja u umjetno </w:t>
      </w:r>
      <w:r w:rsidRPr="00431AFD">
        <w:rPr>
          <w:rFonts w:ascii="Times New Roman" w:hAnsi="Times New Roman" w:cs="Times New Roman"/>
          <w:sz w:val="24"/>
          <w:szCs w:val="24"/>
        </w:rPr>
        <w:t xml:space="preserve">okruženje. Uporaba ove tehnologije u učionici može stvoriti nove mogućnosti za učenje i razmišljanje. Prezentaciju virtualne stvarnosti održala je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logopedinja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 Centra Ivana Vukić. 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AFD">
        <w:rPr>
          <w:rFonts w:ascii="Times New Roman" w:hAnsi="Times New Roman" w:cs="Times New Roman"/>
          <w:b/>
          <w:sz w:val="24"/>
          <w:szCs w:val="24"/>
        </w:rPr>
        <w:t>SELEKTIVNA PREVENCIJA U ŠKOLI S POSEBNIM UVJETIMA ODGOJA I OBRAZOVANJA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</w:rPr>
      </w:pPr>
      <w:r w:rsidRPr="00431AFD">
        <w:rPr>
          <w:rFonts w:ascii="Times New Roman" w:hAnsi="Times New Roman" w:cs="Times New Roman"/>
          <w:sz w:val="24"/>
          <w:szCs w:val="24"/>
        </w:rPr>
        <w:t>27.2.2025., u okviru ŽSV-a za stručne suradnike edukacijsko-rehabilitacijskog profila, stručne suradnice Centra Jasminka Bencek (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 psiholog) i Marija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soc.radnik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>) održale su predavanje i interaktivnu radionicu „Selektivna prevencija u školi s posebnim uvjetima odgoja i obrazovanja.“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AFD">
        <w:rPr>
          <w:rFonts w:ascii="Times New Roman" w:hAnsi="Times New Roman" w:cs="Times New Roman"/>
          <w:b/>
          <w:sz w:val="24"/>
          <w:szCs w:val="24"/>
        </w:rPr>
        <w:t>TEHNIKE ZA RAD S DJECOM S ADHD-om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</w:rPr>
      </w:pPr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30.6.2025. održan je stručni skup za Edukacijske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rehabilitatore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Karlovačke županije. Predavanje i radionicu „Tehnike za rad s djecom s ADHD-om“ održala je Ivana Čohan,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mag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. logopedije.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1A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SOCIJALNO MENTORSTVO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22.10.2025. održano je predavanje i radionica na temu Socijalno mentorstvo. Održano je pod vodstvom Lucije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Stojković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mag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soc.rada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certificirane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geštalt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psihoterapeutkinje,  a bilo je namijenjeno učenicima 1.-3- razreda srednje škole. Također, održana je i edukacija za razrednike 5-8- razreda osnovne škole.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1A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KAKO VODITI TEŠKE RAZGOVORE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I 4. 11.2025. za djelatnike Centra održana su dva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webinara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temu „Kako voditi teške razgovore“.  Predavanja je održala psihologinja Milka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Ramić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psihologinja i </w:t>
      </w:r>
      <w:proofErr w:type="spellStart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>edukantica</w:t>
      </w:r>
      <w:proofErr w:type="spellEnd"/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kognitivno-bihevioralne terapije. </w:t>
      </w:r>
    </w:p>
    <w:p w:rsidR="0006781C" w:rsidRDefault="0006781C" w:rsidP="00067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781C" w:rsidRPr="00431AFD" w:rsidRDefault="0006781C" w:rsidP="0006781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1A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SURADNJA RODITELJA I ŠKOLE; ZBORNICA KAO TIM</w:t>
      </w:r>
    </w:p>
    <w:p w:rsidR="0006781C" w:rsidRPr="00431AFD" w:rsidRDefault="0006781C" w:rsidP="0006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20. studenog 2025. god. u našem su Centru održana dva predavanja - za roditelje naših učenika, te za djelatnike: 1. Suradnja roditelja i škole, 2. Zbornica kao tim. Drugom su predavanju prisustvovali, a u okviru </w:t>
      </w:r>
      <w:proofErr w:type="spellStart"/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međusuradnje</w:t>
      </w:r>
      <w:proofErr w:type="spellEnd"/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naši prijatelji i partneri u zajedničkom projektu, kolege iz OŠ Milke </w:t>
      </w:r>
      <w:proofErr w:type="spellStart"/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>Šobar</w:t>
      </w:r>
      <w:proofErr w:type="spellEnd"/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-Nataše, </w:t>
      </w:r>
      <w:proofErr w:type="spellStart"/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>Črnomelj</w:t>
      </w:r>
      <w:proofErr w:type="spellEnd"/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6781C" w:rsidRPr="00431AFD" w:rsidRDefault="0006781C" w:rsidP="0006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 izlaganja vodila je </w:t>
      </w:r>
      <w:proofErr w:type="spellStart"/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>gđa.Sonja</w:t>
      </w:r>
      <w:proofErr w:type="spellEnd"/>
      <w:r w:rsidRPr="00431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Jarebica, magistra socijalne pedagogije, koja ima bogato profesionalno iskustvo u radu s djecom i mladima s problemima u ponašanju, a svoj rad kroz odgojno-obrazovnu praksu usmjerila je na sprječavanje ili ublažavanje socijalnih problema djece i mladih, djelujući u smjeru poticanja pozitivnih promjena u ponašanju te uvjetima u kojima odrastaju i razvijaju se, s naglaskom na socijalno okruženje i društvenu skrb.</w:t>
      </w:r>
    </w:p>
    <w:p w:rsidR="0006781C" w:rsidRPr="00431AFD" w:rsidRDefault="0006781C" w:rsidP="0006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781C" w:rsidRPr="00431AFD" w:rsidRDefault="0006781C" w:rsidP="00067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1A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JAČANJE KOMPETENCIJA ODGOJNO-OBRAZOVNIH RADNIKA ZA RAD S DJECOM I MLADIMA KOJA ISKAZUJU NEPRIHVATLJIVE OBLIKE PONAŠANJA.</w:t>
      </w:r>
    </w:p>
    <w:p w:rsidR="0006781C" w:rsidRPr="00431AFD" w:rsidRDefault="0006781C" w:rsidP="0006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781C" w:rsidRPr="00431AFD" w:rsidRDefault="0006781C" w:rsidP="000678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24.11.2025. održan je stručni skup  na temu "Jačanje kompetencija odgojno-obrazovnih radnika za rad s djecom i mladima koja iskazuju neprihvatljive oblike ponašanja". </w:t>
      </w:r>
      <w:r w:rsidRPr="00431AFD">
        <w:rPr>
          <w:rFonts w:ascii="Times New Roman" w:hAnsi="Times New Roman" w:cs="Times New Roman"/>
          <w:sz w:val="24"/>
          <w:szCs w:val="24"/>
        </w:rPr>
        <w:t xml:space="preserve">Predavanje i radionicu održala je Angelina Krsnik,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paed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>.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81C" w:rsidRPr="00431AFD" w:rsidRDefault="0006781C" w:rsidP="0006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781C" w:rsidRPr="00431AFD" w:rsidRDefault="0006781C" w:rsidP="0006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</w:rPr>
      </w:pP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  <w:t>Ravnatelj:</w:t>
      </w:r>
    </w:p>
    <w:p w:rsidR="0006781C" w:rsidRPr="00431AFD" w:rsidRDefault="0006781C" w:rsidP="0006781C">
      <w:pPr>
        <w:jc w:val="both"/>
        <w:rPr>
          <w:rFonts w:ascii="Times New Roman" w:hAnsi="Times New Roman" w:cs="Times New Roman"/>
          <w:sz w:val="24"/>
          <w:szCs w:val="24"/>
        </w:rPr>
      </w:pP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r w:rsidRPr="00431A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Volodymyr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FD">
        <w:rPr>
          <w:rFonts w:ascii="Times New Roman" w:hAnsi="Times New Roman" w:cs="Times New Roman"/>
          <w:sz w:val="24"/>
          <w:szCs w:val="24"/>
        </w:rPr>
        <w:t>Kubinskyy</w:t>
      </w:r>
      <w:proofErr w:type="spellEnd"/>
      <w:r w:rsidRPr="00431AFD">
        <w:rPr>
          <w:rFonts w:ascii="Times New Roman" w:hAnsi="Times New Roman" w:cs="Times New Roman"/>
          <w:sz w:val="24"/>
          <w:szCs w:val="24"/>
        </w:rPr>
        <w:t>, prof.</w:t>
      </w:r>
    </w:p>
    <w:p w:rsidR="0006781C" w:rsidRPr="0006781C" w:rsidRDefault="0006781C" w:rsidP="0006781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781C" w:rsidRPr="0006781C" w:rsidRDefault="0006781C" w:rsidP="0006781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781C" w:rsidRPr="0006781C" w:rsidRDefault="0006781C" w:rsidP="0006781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3474" w:rsidRPr="0006781C" w:rsidRDefault="00083474" w:rsidP="0006781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781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81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781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126F1" w:rsidRPr="0006781C" w:rsidRDefault="001126F1" w:rsidP="0006781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4326" w:rsidRPr="0006781C" w:rsidRDefault="00C94326" w:rsidP="0006781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94326" w:rsidRPr="0006781C" w:rsidSect="00EC7357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D6" w:rsidRDefault="00B14ED6" w:rsidP="00EC7357">
      <w:pPr>
        <w:spacing w:after="0" w:line="240" w:lineRule="auto"/>
      </w:pPr>
      <w:r>
        <w:separator/>
      </w:r>
    </w:p>
  </w:endnote>
  <w:endnote w:type="continuationSeparator" w:id="0">
    <w:p w:rsidR="00B14ED6" w:rsidRDefault="00B14ED6" w:rsidP="00EC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29450"/>
      <w:docPartObj>
        <w:docPartGallery w:val="Page Numbers (Bottom of Page)"/>
        <w:docPartUnique/>
      </w:docPartObj>
    </w:sdtPr>
    <w:sdtEndPr/>
    <w:sdtContent>
      <w:p w:rsidR="00BB1E5B" w:rsidRDefault="00BB1E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BB1E5B" w:rsidRDefault="00BB1E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D6" w:rsidRDefault="00B14ED6" w:rsidP="00EC7357">
      <w:pPr>
        <w:spacing w:after="0" w:line="240" w:lineRule="auto"/>
      </w:pPr>
      <w:r>
        <w:separator/>
      </w:r>
    </w:p>
  </w:footnote>
  <w:footnote w:type="continuationSeparator" w:id="0">
    <w:p w:rsidR="00B14ED6" w:rsidRDefault="00B14ED6" w:rsidP="00EC7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17D"/>
    <w:multiLevelType w:val="hybridMultilevel"/>
    <w:tmpl w:val="B87A9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1F8"/>
    <w:multiLevelType w:val="hybridMultilevel"/>
    <w:tmpl w:val="33D84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4F32"/>
    <w:multiLevelType w:val="hybridMultilevel"/>
    <w:tmpl w:val="9BB4DE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969"/>
    <w:multiLevelType w:val="hybridMultilevel"/>
    <w:tmpl w:val="90801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82BB0"/>
    <w:multiLevelType w:val="hybridMultilevel"/>
    <w:tmpl w:val="29AC2A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5096A"/>
    <w:multiLevelType w:val="hybridMultilevel"/>
    <w:tmpl w:val="9A46FD4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2189E"/>
    <w:multiLevelType w:val="hybridMultilevel"/>
    <w:tmpl w:val="35D20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B03BC"/>
    <w:multiLevelType w:val="hybridMultilevel"/>
    <w:tmpl w:val="C024C73A"/>
    <w:lvl w:ilvl="0" w:tplc="436E69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D5A77"/>
    <w:multiLevelType w:val="hybridMultilevel"/>
    <w:tmpl w:val="FBBCE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7151"/>
    <w:multiLevelType w:val="hybridMultilevel"/>
    <w:tmpl w:val="A4AA7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76320"/>
    <w:multiLevelType w:val="hybridMultilevel"/>
    <w:tmpl w:val="23108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606D1"/>
    <w:multiLevelType w:val="hybridMultilevel"/>
    <w:tmpl w:val="82989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C251C"/>
    <w:multiLevelType w:val="hybridMultilevel"/>
    <w:tmpl w:val="E624A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9CA"/>
    <w:multiLevelType w:val="hybridMultilevel"/>
    <w:tmpl w:val="FE8E407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767AB"/>
    <w:multiLevelType w:val="hybridMultilevel"/>
    <w:tmpl w:val="997E0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E3A13"/>
    <w:multiLevelType w:val="hybridMultilevel"/>
    <w:tmpl w:val="607C018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1547E7E"/>
    <w:multiLevelType w:val="hybridMultilevel"/>
    <w:tmpl w:val="17465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4"/>
  </w:num>
  <w:num w:numId="5">
    <w:abstractNumId w:val="2"/>
  </w:num>
  <w:num w:numId="6">
    <w:abstractNumId w:val="15"/>
  </w:num>
  <w:num w:numId="7">
    <w:abstractNumId w:val="13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1"/>
  </w:num>
  <w:num w:numId="13">
    <w:abstractNumId w:val="3"/>
  </w:num>
  <w:num w:numId="14">
    <w:abstractNumId w:val="10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AF"/>
    <w:rsid w:val="00035281"/>
    <w:rsid w:val="00063CD8"/>
    <w:rsid w:val="0006781C"/>
    <w:rsid w:val="00083474"/>
    <w:rsid w:val="00091B91"/>
    <w:rsid w:val="00092822"/>
    <w:rsid w:val="0009393B"/>
    <w:rsid w:val="000A25C3"/>
    <w:rsid w:val="000B5C1B"/>
    <w:rsid w:val="000F2C23"/>
    <w:rsid w:val="001126F1"/>
    <w:rsid w:val="00153E42"/>
    <w:rsid w:val="00172B18"/>
    <w:rsid w:val="00173731"/>
    <w:rsid w:val="001B2408"/>
    <w:rsid w:val="001C68DF"/>
    <w:rsid w:val="001E70A2"/>
    <w:rsid w:val="0021104B"/>
    <w:rsid w:val="0024152F"/>
    <w:rsid w:val="00243A48"/>
    <w:rsid w:val="00257B87"/>
    <w:rsid w:val="00257F5A"/>
    <w:rsid w:val="002623B4"/>
    <w:rsid w:val="002806F8"/>
    <w:rsid w:val="00285A78"/>
    <w:rsid w:val="002934C1"/>
    <w:rsid w:val="002D3E0B"/>
    <w:rsid w:val="002E6172"/>
    <w:rsid w:val="003208AF"/>
    <w:rsid w:val="00320EB5"/>
    <w:rsid w:val="003D791B"/>
    <w:rsid w:val="003E6F74"/>
    <w:rsid w:val="0040105D"/>
    <w:rsid w:val="00405A93"/>
    <w:rsid w:val="00414965"/>
    <w:rsid w:val="00423ED8"/>
    <w:rsid w:val="004248AA"/>
    <w:rsid w:val="00431AFD"/>
    <w:rsid w:val="004375C1"/>
    <w:rsid w:val="0045388F"/>
    <w:rsid w:val="004827BF"/>
    <w:rsid w:val="00496FDA"/>
    <w:rsid w:val="004A589A"/>
    <w:rsid w:val="004E74CA"/>
    <w:rsid w:val="00547BC6"/>
    <w:rsid w:val="00550D51"/>
    <w:rsid w:val="005613DA"/>
    <w:rsid w:val="005675FD"/>
    <w:rsid w:val="00575F69"/>
    <w:rsid w:val="00582647"/>
    <w:rsid w:val="00597E81"/>
    <w:rsid w:val="005D2A8E"/>
    <w:rsid w:val="005F2563"/>
    <w:rsid w:val="006017B4"/>
    <w:rsid w:val="00601D6F"/>
    <w:rsid w:val="0060799D"/>
    <w:rsid w:val="0062695C"/>
    <w:rsid w:val="00627D86"/>
    <w:rsid w:val="00640B2C"/>
    <w:rsid w:val="00643039"/>
    <w:rsid w:val="00651C28"/>
    <w:rsid w:val="00665E61"/>
    <w:rsid w:val="0066746C"/>
    <w:rsid w:val="006C6849"/>
    <w:rsid w:val="006F7434"/>
    <w:rsid w:val="0070069C"/>
    <w:rsid w:val="00724856"/>
    <w:rsid w:val="00724CEA"/>
    <w:rsid w:val="007545B0"/>
    <w:rsid w:val="007574FB"/>
    <w:rsid w:val="007B38A1"/>
    <w:rsid w:val="007C4D83"/>
    <w:rsid w:val="007D2646"/>
    <w:rsid w:val="007F0959"/>
    <w:rsid w:val="007F410F"/>
    <w:rsid w:val="008076D1"/>
    <w:rsid w:val="00807765"/>
    <w:rsid w:val="00810F01"/>
    <w:rsid w:val="0081505C"/>
    <w:rsid w:val="00873ABA"/>
    <w:rsid w:val="008753EA"/>
    <w:rsid w:val="00875EF1"/>
    <w:rsid w:val="008857A7"/>
    <w:rsid w:val="00887C45"/>
    <w:rsid w:val="008918F8"/>
    <w:rsid w:val="00897014"/>
    <w:rsid w:val="008C5EDC"/>
    <w:rsid w:val="008C6317"/>
    <w:rsid w:val="008F5DB6"/>
    <w:rsid w:val="00912A1F"/>
    <w:rsid w:val="009302E0"/>
    <w:rsid w:val="00957A0C"/>
    <w:rsid w:val="00967CF9"/>
    <w:rsid w:val="009704C6"/>
    <w:rsid w:val="0098195D"/>
    <w:rsid w:val="0098545D"/>
    <w:rsid w:val="00993230"/>
    <w:rsid w:val="009B34A3"/>
    <w:rsid w:val="009C00FB"/>
    <w:rsid w:val="009D7D3A"/>
    <w:rsid w:val="009E0F8E"/>
    <w:rsid w:val="009F3BA5"/>
    <w:rsid w:val="00A0279A"/>
    <w:rsid w:val="00A110EE"/>
    <w:rsid w:val="00A16A4C"/>
    <w:rsid w:val="00A3422C"/>
    <w:rsid w:val="00A438DC"/>
    <w:rsid w:val="00A81B9C"/>
    <w:rsid w:val="00AA55F4"/>
    <w:rsid w:val="00AB27CC"/>
    <w:rsid w:val="00AB2FA7"/>
    <w:rsid w:val="00AF5788"/>
    <w:rsid w:val="00B14ED6"/>
    <w:rsid w:val="00B23E16"/>
    <w:rsid w:val="00B83676"/>
    <w:rsid w:val="00B83987"/>
    <w:rsid w:val="00BB1E5B"/>
    <w:rsid w:val="00BF250D"/>
    <w:rsid w:val="00C0519B"/>
    <w:rsid w:val="00C16321"/>
    <w:rsid w:val="00C349BC"/>
    <w:rsid w:val="00C41FEC"/>
    <w:rsid w:val="00C51732"/>
    <w:rsid w:val="00C613D0"/>
    <w:rsid w:val="00C7083C"/>
    <w:rsid w:val="00C80B75"/>
    <w:rsid w:val="00C94326"/>
    <w:rsid w:val="00CA3B78"/>
    <w:rsid w:val="00CB1DBC"/>
    <w:rsid w:val="00CD3F96"/>
    <w:rsid w:val="00D1361A"/>
    <w:rsid w:val="00D45EA0"/>
    <w:rsid w:val="00D56ADD"/>
    <w:rsid w:val="00D6016E"/>
    <w:rsid w:val="00D62864"/>
    <w:rsid w:val="00D87962"/>
    <w:rsid w:val="00DA0768"/>
    <w:rsid w:val="00DB4157"/>
    <w:rsid w:val="00DC15C4"/>
    <w:rsid w:val="00DC473A"/>
    <w:rsid w:val="00DD7553"/>
    <w:rsid w:val="00E03DC7"/>
    <w:rsid w:val="00E458DA"/>
    <w:rsid w:val="00E870D7"/>
    <w:rsid w:val="00EA59B2"/>
    <w:rsid w:val="00EB2CB8"/>
    <w:rsid w:val="00EB6DD9"/>
    <w:rsid w:val="00EC7357"/>
    <w:rsid w:val="00EE567C"/>
    <w:rsid w:val="00EF6042"/>
    <w:rsid w:val="00F05AE5"/>
    <w:rsid w:val="00F15BF6"/>
    <w:rsid w:val="00F20A06"/>
    <w:rsid w:val="00F6492D"/>
    <w:rsid w:val="00F938E8"/>
    <w:rsid w:val="00FA2A08"/>
    <w:rsid w:val="00FB10A5"/>
    <w:rsid w:val="00FC6FAB"/>
    <w:rsid w:val="00FE1EE5"/>
    <w:rsid w:val="00FE7840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24373-8C8B-425A-9B18-52A936A3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5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C5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42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5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C5E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C5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proreda">
    <w:name w:val="No Spacing"/>
    <w:link w:val="BezproredaChar"/>
    <w:uiPriority w:val="1"/>
    <w:qFormat/>
    <w:rsid w:val="002D3E0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2D3E0B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AB2FA7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B2FA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B2FA7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AB2FA7"/>
    <w:rPr>
      <w:color w:val="0563C1" w:themeColor="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1737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C7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7357"/>
  </w:style>
  <w:style w:type="paragraph" w:styleId="Podnoje">
    <w:name w:val="footer"/>
    <w:basedOn w:val="Normal"/>
    <w:link w:val="PodnojeChar"/>
    <w:uiPriority w:val="99"/>
    <w:unhideWhenUsed/>
    <w:rsid w:val="00EC7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  <a:r>
              <a:rPr lang="hr-HR"/>
              <a:t>PLAN</a:t>
            </a:r>
            <a:r>
              <a:rPr lang="hr-HR" baseline="0"/>
              <a:t> PRIHODA 2026.GOD.     </a:t>
            </a:r>
            <a:r>
              <a:rPr lang="en-US"/>
              <a:t> 2.</a:t>
            </a:r>
            <a:r>
              <a:rPr lang="hr-HR"/>
              <a:t>219</a:t>
            </a:r>
            <a:r>
              <a:rPr lang="en-US"/>
              <a:t>.</a:t>
            </a:r>
            <a:r>
              <a:rPr lang="hr-HR"/>
              <a:t>650</a:t>
            </a:r>
            <a:r>
              <a:rPr lang="en-US"/>
              <a:t>,00  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5200703198485166"/>
          <c:y val="0.11329510994635449"/>
          <c:w val="0.82504043802036486"/>
          <c:h val="0.521327841788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List1!$B$2</c:f>
              <c:strCache>
                <c:ptCount val="1"/>
                <c:pt idx="0">
                  <c:v>  2.219.650,00   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List1!$A$3:$A$12</c:f>
              <c:strCache>
                <c:ptCount val="10"/>
                <c:pt idx="0">
                  <c:v>Opći prihodi i primici</c:v>
                </c:pt>
                <c:pt idx="1">
                  <c:v>Prihodi za posebne namjene - prihodi PK</c:v>
                </c:pt>
                <c:pt idx="2">
                  <c:v>Pomoći iz državnog proračuna - ostalo</c:v>
                </c:pt>
                <c:pt idx="3">
                  <c:v>Prihodi za decentralizirane funkc.-oš</c:v>
                </c:pt>
                <c:pt idx="4">
                  <c:v>Pomoći temeljem prijenosa sredstava EU-PK</c:v>
                </c:pt>
                <c:pt idx="5">
                  <c:v>Pomoći temeljem prijenosa sredstava EU</c:v>
                </c:pt>
                <c:pt idx="6">
                  <c:v>Pomoći iz državnog proračuna - PK</c:v>
                </c:pt>
                <c:pt idx="7">
                  <c:v>Pomoći iz MZO za plaće OŠ</c:v>
                </c:pt>
                <c:pt idx="8">
                  <c:v>Donacije - prihodi PK</c:v>
                </c:pt>
                <c:pt idx="9">
                  <c:v>Prihodi od prodaje nefin.imovine</c:v>
                </c:pt>
              </c:strCache>
            </c:strRef>
          </c:cat>
          <c:val>
            <c:numRef>
              <c:f>List1!$B$3:$B$12</c:f>
              <c:numCache>
                <c:formatCode>_(* #,##0.00_);_(* \(#,##0.00\);_(* "-"??_);_(@_)</c:formatCode>
                <c:ptCount val="10"/>
                <c:pt idx="0">
                  <c:v>79535</c:v>
                </c:pt>
                <c:pt idx="1">
                  <c:v>8000</c:v>
                </c:pt>
                <c:pt idx="2">
                  <c:v>22235</c:v>
                </c:pt>
                <c:pt idx="3">
                  <c:v>73000</c:v>
                </c:pt>
                <c:pt idx="4">
                  <c:v>50</c:v>
                </c:pt>
                <c:pt idx="5">
                  <c:v>125980</c:v>
                </c:pt>
                <c:pt idx="6">
                  <c:v>195650</c:v>
                </c:pt>
                <c:pt idx="7">
                  <c:v>1707000</c:v>
                </c:pt>
                <c:pt idx="8">
                  <c:v>8000</c:v>
                </c:pt>
                <c:pt idx="9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69-4A5A-8710-9E114E717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6545120"/>
        <c:axId val="1293712560"/>
      </c:barChart>
      <c:catAx>
        <c:axId val="146654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93712560"/>
        <c:crosses val="autoZero"/>
        <c:auto val="1"/>
        <c:lblAlgn val="ctr"/>
        <c:lblOffset val="100"/>
        <c:noMultiLvlLbl val="0"/>
      </c:catAx>
      <c:valAx>
        <c:axId val="129371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66545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2026. po skupini računskog plana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List1!$B$33</c:f>
              <c:strCache>
                <c:ptCount val="1"/>
                <c:pt idx="0">
                  <c:v>Stupac2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List1!$A$34:$A$38</c:f>
              <c:strCache>
                <c:ptCount val="5"/>
                <c:pt idx="0">
                  <c:v>31 Rashodi za zaposlene</c:v>
                </c:pt>
                <c:pt idx="1">
                  <c:v>32 Materijalni rashodi</c:v>
                </c:pt>
                <c:pt idx="2">
                  <c:v>37 Naknade građanima i kućanstvima na temelju osiguranja i druge naknade</c:v>
                </c:pt>
                <c:pt idx="3">
                  <c:v>38 Rashodi za donacije, kazne, naknade šteta i kapitalne pomoći</c:v>
                </c:pt>
                <c:pt idx="4">
                  <c:v>42 Rashodi za nabavu proizvedene dugotrajne imovine</c:v>
                </c:pt>
              </c:strCache>
            </c:strRef>
          </c:cat>
          <c:val>
            <c:numRef>
              <c:f>List1!$B$34:$B$38</c:f>
              <c:numCache>
                <c:formatCode>[$-1041A]#,##0.00;\-#,##0.00</c:formatCode>
                <c:ptCount val="5"/>
                <c:pt idx="0">
                  <c:v>1863650</c:v>
                </c:pt>
                <c:pt idx="1">
                  <c:v>192150</c:v>
                </c:pt>
                <c:pt idx="2">
                  <c:v>151600</c:v>
                </c:pt>
                <c:pt idx="3">
                  <c:v>150</c:v>
                </c:pt>
                <c:pt idx="4">
                  <c:v>12100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43-4245-86DC-54D05DD964C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97112911"/>
        <c:axId val="1966121743"/>
      </c:barChart>
      <c:catAx>
        <c:axId val="1997112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66121743"/>
        <c:crosses val="autoZero"/>
        <c:auto val="1"/>
        <c:lblAlgn val="ctr"/>
        <c:lblOffset val="100"/>
        <c:noMultiLvlLbl val="0"/>
      </c:catAx>
      <c:valAx>
        <c:axId val="1966121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1A]#,##0.00;\-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71129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DF69CE80F44A8598EA93E2D7FD1F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F4BDE0-AEDE-4045-A807-D63903F4CD68}"/>
      </w:docPartPr>
      <w:docPartBody>
        <w:p w:rsidR="001114C5" w:rsidRDefault="001D362C" w:rsidP="001D362C">
          <w:pPr>
            <w:pStyle w:val="B7DF69CE80F44A8598EA93E2D7FD1FFF"/>
          </w:pPr>
          <w:r>
            <w:rPr>
              <w:color w:val="2F5496" w:themeColor="accent1" w:themeShade="BF"/>
              <w:sz w:val="24"/>
              <w:szCs w:val="24"/>
            </w:rPr>
            <w:t>[naziv tvrtke]</w:t>
          </w:r>
        </w:p>
      </w:docPartBody>
    </w:docPart>
    <w:docPart>
      <w:docPartPr>
        <w:name w:val="93C4A9B2BE3645D8B49C0B0E13CD17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074B64-931F-4048-9784-F60A183D229C}"/>
      </w:docPartPr>
      <w:docPartBody>
        <w:p w:rsidR="001114C5" w:rsidRDefault="001D362C" w:rsidP="001D362C">
          <w:pPr>
            <w:pStyle w:val="93C4A9B2BE3645D8B49C0B0E13CD17C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2C"/>
    <w:rsid w:val="00071C9E"/>
    <w:rsid w:val="001114C5"/>
    <w:rsid w:val="001445CF"/>
    <w:rsid w:val="001D362C"/>
    <w:rsid w:val="00254620"/>
    <w:rsid w:val="0026667A"/>
    <w:rsid w:val="00271185"/>
    <w:rsid w:val="004923F8"/>
    <w:rsid w:val="00700D12"/>
    <w:rsid w:val="007D5383"/>
    <w:rsid w:val="00813A04"/>
    <w:rsid w:val="00821E12"/>
    <w:rsid w:val="008E0EE8"/>
    <w:rsid w:val="009818BD"/>
    <w:rsid w:val="00A534AE"/>
    <w:rsid w:val="00A7452C"/>
    <w:rsid w:val="00AA4DAF"/>
    <w:rsid w:val="00C323D5"/>
    <w:rsid w:val="00D211EF"/>
    <w:rsid w:val="00D27503"/>
    <w:rsid w:val="00DE1B92"/>
    <w:rsid w:val="00F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7DF69CE80F44A8598EA93E2D7FD1FFF">
    <w:name w:val="B7DF69CE80F44A8598EA93E2D7FD1FFF"/>
    <w:rsid w:val="001D362C"/>
  </w:style>
  <w:style w:type="paragraph" w:customStyle="1" w:styleId="93C4A9B2BE3645D8B49C0B0E13CD17CD">
    <w:name w:val="93C4A9B2BE3645D8B49C0B0E13CD17CD"/>
    <w:rsid w:val="001D362C"/>
  </w:style>
  <w:style w:type="paragraph" w:customStyle="1" w:styleId="5CD3B62F7AB34F17B38F9DAA2E5F663C">
    <w:name w:val="5CD3B62F7AB34F17B38F9DAA2E5F663C"/>
    <w:rsid w:val="001D362C"/>
  </w:style>
  <w:style w:type="paragraph" w:customStyle="1" w:styleId="139B9C32BAD343FA90DC913E0B9E00AA">
    <w:name w:val="139B9C32BAD343FA90DC913E0B9E00AA"/>
    <w:rsid w:val="001D362C"/>
  </w:style>
  <w:style w:type="paragraph" w:customStyle="1" w:styleId="BA6057A8EE91436594D037DF18A8374D">
    <w:name w:val="BA6057A8EE91436594D037DF18A8374D"/>
    <w:rsid w:val="001D3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BF0F66-8B30-4424-8D25-8F5BBC64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26</Pages>
  <Words>9574</Words>
  <Characters>54575</Characters>
  <Application>Microsoft Office Word</Application>
  <DocSecurity>0</DocSecurity>
  <Lines>454</Lines>
  <Paragraphs>128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FINANCIJSKOG PLANA (2026.-2028.)</vt:lpstr>
    </vt:vector>
  </TitlesOfParts>
  <Company>CENTAR ZA ODGOJ I OBRAZOVANJE DJECE I MLADEŽI – Karlovac, Banija 24</Company>
  <LinksUpToDate>false</LinksUpToDate>
  <CharactersWithSpaces>64021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FINANCIJSKOG PLANA (2026.-2028.)</dc:title>
  <dc:subject/>
  <dc:creator>Ravnatelj: Volodymyr</dc:creator>
  <cp:keywords/>
  <dc:description/>
  <cp:lastModifiedBy>Drazenka Krajacic</cp:lastModifiedBy>
  <cp:revision>12</cp:revision>
  <cp:lastPrinted>2025-01-23T09:10:00Z</cp:lastPrinted>
  <dcterms:created xsi:type="dcterms:W3CDTF">2025-12-18T09:56:00Z</dcterms:created>
  <dcterms:modified xsi:type="dcterms:W3CDTF">2025-12-23T11:22:00Z</dcterms:modified>
</cp:coreProperties>
</file>