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CF4FAF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CF4FAF" w:rsidRDefault="00F040A1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CF4FAF" w:rsidRDefault="00F040A1">
            <w:pPr>
              <w:spacing w:after="0" w:line="240" w:lineRule="auto"/>
            </w:pPr>
            <w:r>
              <w:t>8963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CF4FAF" w:rsidRDefault="00F040A1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CF4FAF" w:rsidRDefault="00F040A1">
            <w:pPr>
              <w:spacing w:after="0" w:line="240" w:lineRule="auto"/>
            </w:pPr>
            <w:r>
              <w:t>CENTAR ZA ODGOJ I OBRAZOVANJE DJECE I MLADEŽI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CF4FAF" w:rsidRDefault="00F040A1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CF4FAF" w:rsidRDefault="00F040A1">
            <w:pPr>
              <w:spacing w:after="0" w:line="240" w:lineRule="auto"/>
            </w:pPr>
            <w:r>
              <w:t>31</w:t>
            </w:r>
          </w:p>
        </w:tc>
      </w:tr>
    </w:tbl>
    <w:p w:rsidR="00CF4FAF" w:rsidRDefault="00F040A1">
      <w:r>
        <w:br/>
      </w:r>
    </w:p>
    <w:p w:rsidR="00CF4FAF" w:rsidRDefault="00F040A1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CF4FAF" w:rsidRDefault="00F040A1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CF4FAF" w:rsidRDefault="00F040A1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846.112,13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968.395,72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114,5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836.753,14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1.087.731,76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130,0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CF4FA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119.336,04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1.232,82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2498,1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2.288,68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3.600,07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157,3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CF4FA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2.239,33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2.367,25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105,7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otplate zajmova (šifre </w:t>
            </w:r>
            <w:r>
              <w:rPr>
                <w:sz w:val="18"/>
              </w:rPr>
              <w:t>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CF4FA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CF4FA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121.703,29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CF4FAF" w:rsidRDefault="00CF4FAF">
      <w:pPr>
        <w:spacing w:after="0"/>
      </w:pPr>
    </w:p>
    <w:p w:rsidR="00935A75" w:rsidRDefault="00F040A1">
      <w:pPr>
        <w:spacing w:line="240" w:lineRule="auto"/>
        <w:jc w:val="both"/>
      </w:pPr>
      <w:r>
        <w:t>U Centru se školuju učenici s teškoćama u razvoju po</w:t>
      </w:r>
      <w:r>
        <w:t xml:space="preserve"> posebnom programu:  </w:t>
      </w:r>
    </w:p>
    <w:p w:rsidR="00935A75" w:rsidRDefault="00F040A1">
      <w:pPr>
        <w:spacing w:line="240" w:lineRule="auto"/>
        <w:jc w:val="both"/>
      </w:pPr>
      <w:r>
        <w:t>- osnovna škola kroz razrede od 1.-8. R  te skupine (stjecanje kompetencija u aktivnostima svakodnevnog života i rada)</w:t>
      </w:r>
    </w:p>
    <w:p w:rsidR="00935A75" w:rsidRDefault="00F040A1">
      <w:pPr>
        <w:spacing w:line="240" w:lineRule="auto"/>
        <w:jc w:val="both"/>
      </w:pPr>
      <w:r>
        <w:t xml:space="preserve"> - srednja škola od 1.-3. R za pomoćna zanimanja</w:t>
      </w:r>
    </w:p>
    <w:p w:rsidR="00935A75" w:rsidRDefault="00F040A1">
      <w:pPr>
        <w:spacing w:line="240" w:lineRule="auto"/>
        <w:jc w:val="both"/>
      </w:pPr>
      <w:r>
        <w:t xml:space="preserve"> - predškolski program temeljem važećih Rješenja (CSS ili Ured državn</w:t>
      </w:r>
      <w:r>
        <w:t xml:space="preserve">e uprave za odgodu školovanja) </w:t>
      </w:r>
    </w:p>
    <w:p w:rsidR="00935A75" w:rsidRDefault="00F040A1">
      <w:pPr>
        <w:spacing w:line="240" w:lineRule="auto"/>
        <w:jc w:val="both"/>
      </w:pPr>
      <w:r>
        <w:lastRenderedPageBreak/>
        <w:t>Djelatnost Centra: - odgoj i osnovno obrazovanje  po posebnom programu (LMR) - predškolski odgoj (LMR; UMR; TMR) - srednje obrazovanje na razini niže stručne spreme - odgoj i obrazovanje umjereno (UMR) i teže (TMR) mentalno r</w:t>
      </w:r>
      <w:r>
        <w:t xml:space="preserve">etardirane djece i mladeži. - radno osposobljavanje umjereno i teže MR djece i mladeži - odgoj, naobrazba i skrb za djecu s autističnim poremećajima - individualizirana </w:t>
      </w:r>
      <w:proofErr w:type="spellStart"/>
      <w:r>
        <w:t>senzo</w:t>
      </w:r>
      <w:proofErr w:type="spellEnd"/>
      <w:r>
        <w:t>-motorna stimulacija, rehabilitacija, socijalizacija, skrb i njega za djecu i mlad</w:t>
      </w:r>
      <w:r>
        <w:t>ež s višestrukim teškoćama (cerebralnom paralizom i utjecajnim teškoćama) - stručna pomoć i podrška odgoju i obrazovanju učenicima s teškoćama u razvoju u redovnom sustavu - edukacijsko – rehabilitacijska potpora učenicima s teškoćama u razvoju u OŠ u koje</w:t>
      </w:r>
      <w:r>
        <w:t xml:space="preserve"> su integrirana djeca s posebnim potrebama - rehabilitacijski postupci u Centru  </w:t>
      </w:r>
    </w:p>
    <w:p w:rsidR="00CF4FAF" w:rsidRDefault="00F040A1">
      <w:pPr>
        <w:spacing w:line="240" w:lineRule="auto"/>
        <w:jc w:val="both"/>
      </w:pPr>
      <w:r>
        <w:t>Od 1.1.2013. Centar nema vlastiti žiro račun već posluje preko jedinstvenog računa riznice Grada Karlovca. Plaće za zaposlenike financiraju se iz DP osim plaće Pomoćnika u nas</w:t>
      </w:r>
      <w:r>
        <w:t>tavi - Gradski proračun i Projekt.</w:t>
      </w:r>
    </w:p>
    <w:p w:rsidR="00CF4FAF" w:rsidRDefault="00F040A1">
      <w:r>
        <w:br/>
      </w:r>
    </w:p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5.803,58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3.851,62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66,4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>Račun 6526 ima indeks smanjenja 66,4 a razlog je što je 2024. isplaćena naknada štete za vozilo, konto 65267, u iznosu 2.023,75 EUR.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875,0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 xml:space="preserve">Račun 6631 Tekuće donacije – u ovoj godini zaprimili smo 3.500,00 EUR donacije za projekt „Potencijali zajednice“ kojeg provodi Nacionalna zaklada za razvoj </w:t>
      </w:r>
      <w:r>
        <w:t>civilnog društva.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97.589,69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129.723,73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132,9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>Od 1.9.2024. Centar ima zaposleno 15  Pomoćnika u nastavi (prije 14) a od istog razdoblja povećana je i bruto satnica za 29,5% 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570.942,87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769.131,12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134,7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>Povećanje plaća od strane države te povećanje plaća Pomoćnika u nastavi.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telefona, interneta, pošte i prijevoza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1.088,07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2.081,19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191,3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 xml:space="preserve">Usluge telefona, interneta, pošte i </w:t>
      </w:r>
      <w:r>
        <w:t>prijevoza bilježi povećanje za 91,3% a razlog je više održanih školskih izleta odnosno više plaćenih troškova prijevoza učenika autobusom na školske izlete.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</w:t>
            </w:r>
            <w:r>
              <w:rPr>
                <w:b/>
                <w:sz w:val="18"/>
              </w:rPr>
              <w:t>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341,21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976,12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286,1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 xml:space="preserve">Osim tehničkog pregleda, registracije i usluge čuvanja objekta, ove godine Centar bilježi i troškove  za grafičke usluge te za uslugu predstave </w:t>
      </w:r>
      <w:r>
        <w:t>"Jozo Bozo" izvedene prigodno za 65. obljetnicu Centra.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</w:t>
            </w:r>
            <w:r>
              <w:rPr>
                <w:sz w:val="18"/>
              </w:rPr>
              <w:t xml:space="preserve">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69.543,25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83.135,74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119,5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 xml:space="preserve">Prijevoz učenika s teškoćama - Naknade u novcu isplaćuju se roditeljima – pratiteljima djece polaznika osnovne i srednje škole Centra a također i jednom dijelu  polaznika predškolskih skupina. Sredstva za pokriće </w:t>
      </w:r>
      <w:r>
        <w:t>izdataka za djecu polaznike OŠ i SŠ doznačuje Ministarstvo znanosti a za djecu predškolskog uzrasta Grad Karlovac, za djecu s njihovog područja.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bookmarkStart w:id="0" w:name="_GoBack"/>
      <w:bookmarkEnd w:id="0"/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u naravi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1.047,42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1.605,45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153,3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 xml:space="preserve">Naknade u naravi za prijevoz učenika s teškoćama - jedan dio učenika prevozi se  u školu i iz škole vozilom Udruge </w:t>
      </w:r>
      <w:r>
        <w:t>invalida čije se usluge financiraju sredstvima Državnog proračuna.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Obračunati prihodi </w:t>
            </w:r>
            <w:r>
              <w:rPr>
                <w:sz w:val="18"/>
              </w:rPr>
              <w:t>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142,31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119.452,52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>Plaće preko COP-a za 6/2025. u iznosu 119.401,63 EUR te Potraživanja od kupaca - prehrana učenika srednje škole Centra te polaznika vrtića 50,89 EUR.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proizvedene dugotrajne imovine (šifre 721+722+723+724+725+726)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1.232,82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2498,1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 xml:space="preserve">Razlog povećanja je primitak </w:t>
      </w:r>
      <w:r>
        <w:t>1193,64 EUR od strane  Hrvatske pošte, koja nam je uplatila dug za naš dio otkupljenog stana nad kojim je postojalo stanarsko pravo.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1.137,68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657,58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57,8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>Nabavljen 3D pisač za potrebe projekta Potencijali zajednice.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lastRenderedPageBreak/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Komunikacijska oprema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2.432,50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>Nabavljen / postavljen Video nadzor radi poboljšanja uvjeta za siguran boravak učenika u školi.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CF4FA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121.703,29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 xml:space="preserve">Očekivano, manjak proizlazi jer je ove </w:t>
      </w:r>
      <w:r>
        <w:t>godine do sada knjiženo  7 plaća na račun izdataka a 6 na račun primitaka. Također, dosta je neplaćenih računa čiji se troškovi financiraju iz Gradskog proračuna  a knjiženi su i računi koji još nisu pristigli (32/29) uglavnom režijski.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</w:t>
            </w:r>
            <w:r>
              <w:rPr>
                <w:b/>
                <w:sz w:val="18"/>
              </w:rPr>
              <w:t xml:space="preserve">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novčanih sredstava na početku izvještajnog razdoblja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11P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 xml:space="preserve">Centar od 1.1.2013. nema </w:t>
      </w:r>
      <w:r>
        <w:t>vlastiti žiro račun već posluje preko gradske riznice (Grad Karlovac). Promet koji se bilježi na računu 11 je promet Porto Blagajne.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</w:t>
            </w:r>
            <w:r>
              <w:rPr>
                <w:b/>
                <w:sz w:val="18"/>
              </w:rPr>
              <w:t>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CF4FA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Prosječan broj zaposlenih kod korisnika na osnovi stanja na početku i na kraju izvještajnog razdoblja (cijeli broj)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104,9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 xml:space="preserve">Povećanje broja Pomoćnika u nastavi, kao i zamjene za </w:t>
      </w:r>
      <w:proofErr w:type="spellStart"/>
      <w:r>
        <w:t>porodiljne</w:t>
      </w:r>
      <w:proofErr w:type="spellEnd"/>
      <w:r>
        <w:t xml:space="preserve"> </w:t>
      </w:r>
      <w:r>
        <w:t>dopuste.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lastRenderedPageBreak/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CF4FA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Prosječan broj zaposlenih kod korisnika na osnovi sati rada (cijeli broj)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104,0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>Povećan broj Pomoćnika, povećana satnica Pomoćnika.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s </w:t>
            </w:r>
            <w:r>
              <w:rPr>
                <w:sz w:val="18"/>
              </w:rPr>
              <w:t>naslova osiguranja, refundacije štete i totalne štete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2.023,75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>U 2024. isplaćena naknada štete, konto 65267 u iznosu 2.023,75 EUR.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bolest, invalidnost i smrtni slučaj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1.765,76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>Isplaćene 3 potpore za bolovanja preko 90 dana te jedna potpora za slučaj smrti.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Obvezni i preventivni zdravstveni pregledi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47,9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 xml:space="preserve">Po uputi iz Grada Karlovca, </w:t>
      </w:r>
      <w:r>
        <w:t>sistematske preglede zaposlenika više ne smijemo knjižiti na ovaj račun već su knjiženi na račun  31219.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lastRenderedPageBreak/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Novčana naknada poslodavca zbog nezapošljavanja osoba s invaliditetom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1.960,00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1.215,00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62,0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 xml:space="preserve">U Centru je zaposlena 1 osoba s invaliditetom, odnosno od lipnja 2024. zaposlenici je priznat status te plaćamo naknadu za jednu osobu </w:t>
      </w:r>
      <w:r>
        <w:t>umjesto za dvije.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Sufinanciranje cijene prijevoza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1.047,42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1.605,45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153,3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>Trošak ovisi o broju djece te udaljenosti koju prelazi kombi Udruge invalida prevozeći učenike s cerebralnom paralizom od kuće do škole i obratno.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CF4FA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Međusobne obveze </w:t>
            </w:r>
            <w:r>
              <w:rPr>
                <w:sz w:val="18"/>
              </w:rPr>
              <w:t>subjekata općeg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24.975,72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 xml:space="preserve">Međusobne obveze čine: - Obveze proračunskih korisnika za povrat u proračun – pogrešno dva puta uplaćen TUR (djeca s teškoćama u razvoju) od strane MZOM. - Obveze proračunskih korisnika za povrat u proračun – </w:t>
      </w:r>
      <w:r>
        <w:t>bolovanje HZZO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CF4FA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Međusobne obveze subjekata općeg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17.966,94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 xml:space="preserve">Međusobne obveze čine: - Obveze proračunskih korisnika za povrat u proračun – pogrešno dva puta uplaćen TUR </w:t>
      </w:r>
      <w:r>
        <w:t>(djeca s teškoćama u razvoju) od strane MZOM. - Obveze proračunskih korisnika za povrat u proračun – bolovanje HZZO</w:t>
      </w:r>
    </w:p>
    <w:p w:rsidR="00CF4FAF" w:rsidRDefault="00CF4FAF"/>
    <w:p w:rsidR="00CF4FAF" w:rsidRDefault="00F040A1">
      <w:pPr>
        <w:keepNext/>
        <w:spacing w:line="240" w:lineRule="auto"/>
        <w:jc w:val="center"/>
      </w:pPr>
      <w:r>
        <w:rPr>
          <w:sz w:val="28"/>
        </w:rPr>
        <w:lastRenderedPageBreak/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CF4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F4FA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CF4FAF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dospjelih obveza na kraju izvještajnog razdoblja (šifre </w:t>
            </w:r>
            <w:r>
              <w:rPr>
                <w:sz w:val="18"/>
              </w:rPr>
              <w:t>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F4FAF" w:rsidRDefault="00F040A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F4FAF" w:rsidRDefault="00CF4FAF">
      <w:pPr>
        <w:spacing w:after="0"/>
      </w:pPr>
    </w:p>
    <w:p w:rsidR="00CF4FAF" w:rsidRDefault="00F040A1">
      <w:pPr>
        <w:spacing w:line="240" w:lineRule="auto"/>
        <w:jc w:val="both"/>
      </w:pPr>
      <w:r>
        <w:t>Centar nema dospjelih obveza.</w:t>
      </w:r>
    </w:p>
    <w:p w:rsidR="00CF4FAF" w:rsidRDefault="00CF4FAF"/>
    <w:sectPr w:rsidR="00CF4FAF" w:rsidSect="00F040A1"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AF"/>
    <w:rsid w:val="00935A75"/>
    <w:rsid w:val="00CF4FAF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69E3"/>
  <w15:docId w15:val="{5F16E61C-6A84-48FD-B4FB-2B36DEE4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8F5E4-3195-4BE2-BE6C-FC0361A9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Drazenka Krajacic</cp:lastModifiedBy>
  <cp:revision>4</cp:revision>
  <cp:lastPrinted>2025-07-09T08:06:00Z</cp:lastPrinted>
  <dcterms:created xsi:type="dcterms:W3CDTF">2025-07-09T08:05:00Z</dcterms:created>
  <dcterms:modified xsi:type="dcterms:W3CDTF">2025-07-09T08:30:00Z</dcterms:modified>
</cp:coreProperties>
</file>