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74C" w:rsidRPr="008434B1" w:rsidRDefault="00A7774C" w:rsidP="008434B1">
      <w:pPr>
        <w:pStyle w:val="Naslov"/>
        <w:rPr>
          <w:rStyle w:val="Naglaeno"/>
          <w:rFonts w:ascii="Tahoma" w:hAnsi="Tahoma" w:cs="Tahoma"/>
          <w:sz w:val="28"/>
          <w:szCs w:val="28"/>
        </w:rPr>
      </w:pPr>
      <w:r w:rsidRPr="008434B1">
        <w:rPr>
          <w:rStyle w:val="Naglaeno"/>
          <w:rFonts w:ascii="Tahoma" w:hAnsi="Tahoma" w:cs="Tahoma"/>
          <w:sz w:val="28"/>
          <w:szCs w:val="28"/>
        </w:rPr>
        <w:t xml:space="preserve">CENTAR ZA ODGOJ I OBRAZOVANJE DJECE I MLADEŽI </w:t>
      </w:r>
    </w:p>
    <w:p w:rsidR="00A7774C" w:rsidRPr="008434B1" w:rsidRDefault="00A7774C" w:rsidP="008434B1">
      <w:pPr>
        <w:pStyle w:val="Naslov"/>
        <w:rPr>
          <w:rStyle w:val="Naglaeno"/>
          <w:rFonts w:ascii="Tahoma" w:hAnsi="Tahoma" w:cs="Tahoma"/>
          <w:sz w:val="28"/>
          <w:szCs w:val="28"/>
        </w:rPr>
      </w:pPr>
      <w:r w:rsidRPr="008434B1">
        <w:rPr>
          <w:rStyle w:val="Naglaeno"/>
          <w:rFonts w:ascii="Tahoma" w:hAnsi="Tahoma" w:cs="Tahoma"/>
          <w:sz w:val="28"/>
          <w:szCs w:val="28"/>
        </w:rPr>
        <w:t>47000  KARLOVAC, BANIJA 24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8D4BFE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ŠIFRA GRADA/ŽUPANIJE: 179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MBR: 03123472</w:t>
      </w:r>
    </w:p>
    <w:p w:rsidR="00F25929" w:rsidRDefault="00F25929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OIB: 82252820597</w:t>
      </w:r>
    </w:p>
    <w:p w:rsidR="00A7774C" w:rsidRDefault="00A51CC6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ŠIFRA DJELATNOSTI: 8520</w:t>
      </w:r>
    </w:p>
    <w:p w:rsidR="00A7774C" w:rsidRDefault="008D4BFE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RAZDJEL:</w:t>
      </w:r>
      <w:r w:rsidR="007E4311">
        <w:rPr>
          <w:rFonts w:ascii="Tahoma" w:hAnsi="Tahoma" w:cs="Tahoma"/>
          <w:b/>
          <w:bCs/>
          <w:sz w:val="20"/>
        </w:rPr>
        <w:t xml:space="preserve"> 0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RAZINA: 31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RKP: 8963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447DD">
      <w:pPr>
        <w:jc w:val="both"/>
        <w:rPr>
          <w:rFonts w:ascii="Tahoma" w:hAnsi="Tahoma" w:cs="Tahoma"/>
          <w:b/>
          <w:bCs/>
          <w:sz w:val="20"/>
        </w:rPr>
      </w:pPr>
      <w:r w:rsidRPr="00A447DD">
        <w:rPr>
          <w:rFonts w:ascii="Tahoma" w:hAnsi="Tahoma" w:cs="Tahoma"/>
          <w:b/>
          <w:bCs/>
          <w:sz w:val="20"/>
        </w:rPr>
        <w:t>http://centar-odgojiobrazovanje-djeceimladezi-ka.skole.hr/</w:t>
      </w: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A7774C" w:rsidRDefault="00A7774C">
      <w:pPr>
        <w:jc w:val="both"/>
        <w:rPr>
          <w:rFonts w:ascii="Tahoma" w:hAnsi="Tahoma" w:cs="Tahoma"/>
          <w:b/>
          <w:bCs/>
          <w:sz w:val="20"/>
        </w:rPr>
      </w:pPr>
    </w:p>
    <w:p w:rsidR="005D405D" w:rsidRDefault="005D405D">
      <w:pPr>
        <w:pStyle w:val="Naslov2"/>
      </w:pPr>
    </w:p>
    <w:p w:rsidR="00A7774C" w:rsidRPr="008434B1" w:rsidRDefault="00A7774C" w:rsidP="008434B1">
      <w:pPr>
        <w:pStyle w:val="Naslov"/>
        <w:jc w:val="center"/>
        <w:rPr>
          <w:rFonts w:ascii="Tahoma" w:hAnsi="Tahoma" w:cs="Tahoma"/>
          <w:b/>
          <w:sz w:val="36"/>
          <w:szCs w:val="36"/>
        </w:rPr>
      </w:pPr>
      <w:r w:rsidRPr="008434B1">
        <w:rPr>
          <w:rFonts w:ascii="Tahoma" w:hAnsi="Tahoma" w:cs="Tahoma"/>
          <w:b/>
          <w:sz w:val="36"/>
          <w:szCs w:val="36"/>
        </w:rPr>
        <w:t>B I L J E Š K E</w:t>
      </w:r>
    </w:p>
    <w:p w:rsidR="008D4BFE" w:rsidRPr="008434B1" w:rsidRDefault="008D4BFE" w:rsidP="008434B1">
      <w:pPr>
        <w:pStyle w:val="Naslov"/>
        <w:jc w:val="center"/>
        <w:rPr>
          <w:rFonts w:ascii="Tahoma" w:hAnsi="Tahoma" w:cs="Tahoma"/>
          <w:b/>
          <w:sz w:val="36"/>
          <w:szCs w:val="36"/>
        </w:rPr>
      </w:pPr>
      <w:r w:rsidRPr="008434B1">
        <w:rPr>
          <w:rFonts w:ascii="Tahoma" w:hAnsi="Tahoma" w:cs="Tahoma"/>
          <w:b/>
          <w:sz w:val="36"/>
          <w:szCs w:val="36"/>
        </w:rPr>
        <w:t>UZ FINANCIJSKE IZVJEŠTAJE</w:t>
      </w:r>
    </w:p>
    <w:p w:rsidR="00A7774C" w:rsidRDefault="00A7774C">
      <w:pPr>
        <w:jc w:val="center"/>
        <w:rPr>
          <w:rFonts w:ascii="Tahoma" w:hAnsi="Tahoma" w:cs="Tahoma"/>
          <w:b/>
          <w:bCs/>
          <w:sz w:val="32"/>
        </w:rPr>
      </w:pPr>
    </w:p>
    <w:p w:rsidR="00A7774C" w:rsidRPr="008434B1" w:rsidRDefault="00A7774C" w:rsidP="008434B1">
      <w:pPr>
        <w:jc w:val="center"/>
        <w:rPr>
          <w:rFonts w:ascii="Tahoma" w:hAnsi="Tahoma" w:cs="Tahoma"/>
          <w:b/>
          <w:bCs/>
          <w:sz w:val="20"/>
        </w:rPr>
      </w:pPr>
      <w:r w:rsidRPr="008434B1">
        <w:rPr>
          <w:rFonts w:ascii="Tahoma" w:hAnsi="Tahoma" w:cs="Tahoma"/>
          <w:b/>
          <w:bCs/>
          <w:sz w:val="20"/>
        </w:rPr>
        <w:t>Za razdoblje od 1. siječnja do 31. prosinca 20</w:t>
      </w:r>
      <w:r w:rsidR="002E0304">
        <w:rPr>
          <w:rFonts w:ascii="Tahoma" w:hAnsi="Tahoma" w:cs="Tahoma"/>
          <w:b/>
          <w:bCs/>
          <w:sz w:val="20"/>
        </w:rPr>
        <w:t>2</w:t>
      </w:r>
      <w:r w:rsidR="003D0B5B">
        <w:rPr>
          <w:rFonts w:ascii="Tahoma" w:hAnsi="Tahoma" w:cs="Tahoma"/>
          <w:b/>
          <w:bCs/>
          <w:sz w:val="20"/>
        </w:rPr>
        <w:t>2</w:t>
      </w:r>
      <w:r w:rsidRPr="008434B1">
        <w:rPr>
          <w:rFonts w:ascii="Tahoma" w:hAnsi="Tahoma" w:cs="Tahoma"/>
          <w:b/>
          <w:bCs/>
          <w:sz w:val="20"/>
        </w:rPr>
        <w:t>. godine</w:t>
      </w:r>
    </w:p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A7774C" w:rsidRDefault="00A7774C"/>
    <w:p w:rsidR="00202024" w:rsidRPr="0028355C" w:rsidRDefault="00202024" w:rsidP="00202024">
      <w:pPr>
        <w:jc w:val="both"/>
        <w:rPr>
          <w:rFonts w:ascii="Tahoma" w:hAnsi="Tahoma" w:cs="Tahoma"/>
        </w:rPr>
      </w:pPr>
      <w:r w:rsidRPr="0028355C">
        <w:rPr>
          <w:rFonts w:ascii="Tahoma" w:hAnsi="Tahoma" w:cs="Tahoma"/>
        </w:rPr>
        <w:t>Izvještaj sastavila:</w:t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ab/>
      </w:r>
      <w:r w:rsidR="0065035F" w:rsidRPr="0028355C">
        <w:rPr>
          <w:rFonts w:ascii="Tahoma" w:hAnsi="Tahoma" w:cs="Tahoma"/>
        </w:rPr>
        <w:tab/>
      </w:r>
      <w:r w:rsidRPr="0028355C">
        <w:rPr>
          <w:rFonts w:ascii="Tahoma" w:hAnsi="Tahoma" w:cs="Tahoma"/>
        </w:rPr>
        <w:t>Zakonski predstavnik:</w:t>
      </w:r>
    </w:p>
    <w:p w:rsidR="00A7774C" w:rsidRPr="0028355C" w:rsidRDefault="00202024" w:rsidP="00202024">
      <w:pPr>
        <w:jc w:val="both"/>
        <w:rPr>
          <w:rFonts w:ascii="Tahoma" w:hAnsi="Tahoma" w:cs="Tahoma"/>
        </w:rPr>
      </w:pPr>
      <w:r w:rsidRPr="0028355C">
        <w:rPr>
          <w:rFonts w:ascii="Tahoma" w:hAnsi="Tahoma" w:cs="Tahoma"/>
        </w:rPr>
        <w:t xml:space="preserve">Draženka Krajačić, </w:t>
      </w:r>
      <w:proofErr w:type="spellStart"/>
      <w:r w:rsidRPr="0028355C">
        <w:rPr>
          <w:rFonts w:ascii="Tahoma" w:hAnsi="Tahoma" w:cs="Tahoma"/>
        </w:rPr>
        <w:t>računopolagatelj</w:t>
      </w:r>
      <w:proofErr w:type="spellEnd"/>
      <w:r w:rsidR="00A7774C" w:rsidRPr="0028355C">
        <w:rPr>
          <w:rFonts w:ascii="Tahoma" w:hAnsi="Tahoma" w:cs="Tahoma"/>
        </w:rPr>
        <w:tab/>
      </w:r>
      <w:r w:rsidR="00A7774C" w:rsidRPr="0028355C">
        <w:rPr>
          <w:rFonts w:ascii="Tahoma" w:hAnsi="Tahoma" w:cs="Tahoma"/>
        </w:rPr>
        <w:tab/>
      </w:r>
      <w:r w:rsidR="0065035F" w:rsidRPr="0028355C">
        <w:rPr>
          <w:rFonts w:ascii="Tahoma" w:hAnsi="Tahoma" w:cs="Tahoma"/>
        </w:rPr>
        <w:tab/>
      </w:r>
      <w:proofErr w:type="spellStart"/>
      <w:r w:rsidR="00F251AF" w:rsidRPr="0028355C">
        <w:rPr>
          <w:rFonts w:ascii="Tahoma" w:hAnsi="Tahoma" w:cs="Tahoma"/>
        </w:rPr>
        <w:t>Volodymyr</w:t>
      </w:r>
      <w:proofErr w:type="spellEnd"/>
      <w:r w:rsidR="00F251AF" w:rsidRPr="0028355C">
        <w:rPr>
          <w:rFonts w:ascii="Tahoma" w:hAnsi="Tahoma" w:cs="Tahoma"/>
        </w:rPr>
        <w:t xml:space="preserve"> </w:t>
      </w:r>
      <w:proofErr w:type="spellStart"/>
      <w:r w:rsidR="00F251AF" w:rsidRPr="0028355C">
        <w:rPr>
          <w:rFonts w:ascii="Tahoma" w:hAnsi="Tahoma" w:cs="Tahoma"/>
        </w:rPr>
        <w:t>Kubinskyy</w:t>
      </w:r>
      <w:proofErr w:type="spellEnd"/>
      <w:r w:rsidRPr="0028355C">
        <w:rPr>
          <w:rFonts w:ascii="Tahoma" w:hAnsi="Tahoma" w:cs="Tahoma"/>
        </w:rPr>
        <w:t>, prof.</w:t>
      </w:r>
    </w:p>
    <w:p w:rsidR="002B7EAF" w:rsidRPr="0028355C" w:rsidRDefault="002B7EAF" w:rsidP="00202024">
      <w:pPr>
        <w:jc w:val="both"/>
        <w:rPr>
          <w:rFonts w:ascii="Tahoma" w:hAnsi="Tahoma" w:cs="Tahoma"/>
          <w:sz w:val="20"/>
          <w:szCs w:val="20"/>
        </w:rPr>
      </w:pPr>
      <w:r w:rsidRPr="0028355C">
        <w:rPr>
          <w:rFonts w:ascii="Tahoma" w:hAnsi="Tahoma" w:cs="Tahoma"/>
          <w:sz w:val="20"/>
          <w:szCs w:val="20"/>
        </w:rPr>
        <w:t>Kontakt: 047 / 648395</w:t>
      </w:r>
    </w:p>
    <w:p w:rsidR="00A7774C" w:rsidRDefault="001E6E33">
      <w:pPr>
        <w:jc w:val="both"/>
        <w:rPr>
          <w:rFonts w:ascii="Tahoma" w:hAnsi="Tahoma" w:cs="Tahoma"/>
          <w:bCs/>
          <w:sz w:val="20"/>
        </w:rPr>
      </w:pPr>
      <w:hyperlink r:id="rId8" w:history="1">
        <w:r w:rsidR="0028355C" w:rsidRPr="00517AD9">
          <w:rPr>
            <w:rStyle w:val="Hiperveza"/>
            <w:rFonts w:ascii="Tahoma" w:hAnsi="Tahoma" w:cs="Tahoma"/>
            <w:bCs/>
            <w:sz w:val="20"/>
          </w:rPr>
          <w:t>racunovodstvo@coodm-ka.hr</w:t>
        </w:r>
      </w:hyperlink>
    </w:p>
    <w:p w:rsidR="0028355C" w:rsidRPr="0028355C" w:rsidRDefault="0028355C">
      <w:pPr>
        <w:jc w:val="both"/>
        <w:rPr>
          <w:rFonts w:ascii="Tahoma" w:hAnsi="Tahoma" w:cs="Tahoma"/>
          <w:bCs/>
          <w:sz w:val="20"/>
        </w:rPr>
      </w:pPr>
    </w:p>
    <w:p w:rsidR="00A7774C" w:rsidRPr="002B7EAF" w:rsidRDefault="002B7EAF" w:rsidP="002B7EAF">
      <w:pPr>
        <w:jc w:val="center"/>
        <w:rPr>
          <w:rFonts w:ascii="Tahoma" w:hAnsi="Tahoma" w:cs="Tahoma"/>
          <w:bCs/>
          <w:sz w:val="20"/>
        </w:rPr>
      </w:pPr>
      <w:r w:rsidRPr="002B7EAF">
        <w:rPr>
          <w:rFonts w:ascii="Tahoma" w:hAnsi="Tahoma" w:cs="Tahoma"/>
          <w:bCs/>
          <w:sz w:val="20"/>
        </w:rPr>
        <w:t>M.P.</w:t>
      </w:r>
    </w:p>
    <w:p w:rsidR="00D729D3" w:rsidRPr="002B7EAF" w:rsidRDefault="002B7EAF" w:rsidP="0028355C">
      <w:pPr>
        <w:rPr>
          <w:b/>
        </w:rPr>
      </w:pPr>
      <w:r w:rsidRPr="0028355C">
        <w:rPr>
          <w:rFonts w:ascii="Tahoma" w:hAnsi="Tahoma" w:cs="Tahoma"/>
        </w:rPr>
        <w:t xml:space="preserve">Karlovac, </w:t>
      </w:r>
      <w:r w:rsidR="003D0B5B">
        <w:rPr>
          <w:rFonts w:ascii="Tahoma" w:hAnsi="Tahoma" w:cs="Tahoma"/>
        </w:rPr>
        <w:t>30</w:t>
      </w:r>
      <w:r w:rsidRPr="0028355C">
        <w:rPr>
          <w:rFonts w:ascii="Tahoma" w:hAnsi="Tahoma" w:cs="Tahoma"/>
        </w:rPr>
        <w:t>.1.20</w:t>
      </w:r>
      <w:r w:rsidR="00750727" w:rsidRPr="0028355C">
        <w:rPr>
          <w:rFonts w:ascii="Tahoma" w:hAnsi="Tahoma" w:cs="Tahoma"/>
        </w:rPr>
        <w:t>2</w:t>
      </w:r>
      <w:r w:rsidR="003D0B5B">
        <w:rPr>
          <w:rFonts w:ascii="Tahoma" w:hAnsi="Tahoma" w:cs="Tahoma"/>
        </w:rPr>
        <w:t>3</w:t>
      </w:r>
      <w:r w:rsidRPr="002B7EAF">
        <w:t>.</w:t>
      </w:r>
    </w:p>
    <w:p w:rsidR="005D77AC" w:rsidRPr="005D77AC" w:rsidRDefault="005D77AC" w:rsidP="005D77AC"/>
    <w:p w:rsidR="008434B1" w:rsidRDefault="008434B1" w:rsidP="008434B1">
      <w:pPr>
        <w:pStyle w:val="Naslov3"/>
        <w:jc w:val="left"/>
      </w:pPr>
    </w:p>
    <w:sdt>
      <w:sdtPr>
        <w:rPr>
          <w:rFonts w:ascii="Tahoma" w:eastAsia="Times New Roman" w:hAnsi="Tahoma" w:cs="Tahoma"/>
          <w:color w:val="auto"/>
          <w:sz w:val="24"/>
          <w:szCs w:val="24"/>
          <w:lang w:val="en-GB" w:eastAsia="en-US"/>
        </w:rPr>
        <w:id w:val="1230418016"/>
        <w:docPartObj>
          <w:docPartGallery w:val="Table of Contents"/>
          <w:docPartUnique/>
        </w:docPartObj>
      </w:sdtPr>
      <w:sdtEndPr>
        <w:rPr>
          <w:b/>
          <w:bCs/>
          <w:lang w:val="hr-HR"/>
        </w:rPr>
      </w:sdtEndPr>
      <w:sdtContent>
        <w:p w:rsidR="00A406C2" w:rsidRPr="00A447DD" w:rsidRDefault="00A406C2" w:rsidP="009608AC">
          <w:pPr>
            <w:pStyle w:val="TOCNaslov"/>
            <w:rPr>
              <w:rFonts w:ascii="Tahoma" w:hAnsi="Tahoma" w:cs="Tahoma"/>
              <w:color w:val="auto"/>
              <w:sz w:val="24"/>
              <w:szCs w:val="24"/>
            </w:rPr>
          </w:pPr>
          <w:r w:rsidRPr="00A447DD">
            <w:rPr>
              <w:rFonts w:ascii="Tahoma" w:hAnsi="Tahoma" w:cs="Tahoma"/>
              <w:color w:val="auto"/>
              <w:sz w:val="24"/>
              <w:szCs w:val="24"/>
            </w:rPr>
            <w:t>Sadržaj</w:t>
          </w:r>
          <w:bookmarkStart w:id="0" w:name="_GoBack"/>
          <w:bookmarkEnd w:id="0"/>
        </w:p>
        <w:p w:rsidR="00BE17F8" w:rsidRDefault="00A406C2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r w:rsidRPr="00A447DD">
            <w:rPr>
              <w:rFonts w:ascii="Tahoma" w:hAnsi="Tahoma" w:cs="Tahoma"/>
              <w:sz w:val="24"/>
              <w:szCs w:val="24"/>
            </w:rPr>
            <w:fldChar w:fldCharType="begin"/>
          </w:r>
          <w:r w:rsidRPr="00A447DD">
            <w:rPr>
              <w:rFonts w:ascii="Tahoma" w:hAnsi="Tahoma" w:cs="Tahoma"/>
              <w:sz w:val="24"/>
              <w:szCs w:val="24"/>
            </w:rPr>
            <w:instrText xml:space="preserve"> TOC \o "1-3" \h \z \u </w:instrText>
          </w:r>
          <w:r w:rsidRPr="00A447DD">
            <w:rPr>
              <w:rFonts w:ascii="Tahoma" w:hAnsi="Tahoma" w:cs="Tahoma"/>
              <w:sz w:val="24"/>
              <w:szCs w:val="24"/>
            </w:rPr>
            <w:fldChar w:fldCharType="separate"/>
          </w:r>
          <w:hyperlink w:anchor="_Toc125710467" w:history="1">
            <w:r w:rsidR="00BE17F8" w:rsidRPr="00F92A4E">
              <w:rPr>
                <w:rStyle w:val="Hiperveza"/>
                <w:noProof/>
              </w:rPr>
              <w:t>UVOD</w:t>
            </w:r>
            <w:r w:rsidR="00BE17F8">
              <w:rPr>
                <w:noProof/>
                <w:webHidden/>
              </w:rPr>
              <w:tab/>
            </w:r>
            <w:r w:rsidR="00BE17F8">
              <w:rPr>
                <w:noProof/>
                <w:webHidden/>
              </w:rPr>
              <w:fldChar w:fldCharType="begin"/>
            </w:r>
            <w:r w:rsidR="00BE17F8">
              <w:rPr>
                <w:noProof/>
                <w:webHidden/>
              </w:rPr>
              <w:instrText xml:space="preserve"> PAGEREF _Toc125710467 \h </w:instrText>
            </w:r>
            <w:r w:rsidR="00BE17F8">
              <w:rPr>
                <w:noProof/>
                <w:webHidden/>
              </w:rPr>
            </w:r>
            <w:r w:rsidR="00BE17F8">
              <w:rPr>
                <w:noProof/>
                <w:webHidden/>
              </w:rPr>
              <w:fldChar w:fldCharType="separate"/>
            </w:r>
            <w:r w:rsidR="00575ABA">
              <w:rPr>
                <w:noProof/>
                <w:webHidden/>
              </w:rPr>
              <w:t>2</w:t>
            </w:r>
            <w:r w:rsidR="00BE17F8">
              <w:rPr>
                <w:noProof/>
                <w:webHidden/>
              </w:rPr>
              <w:fldChar w:fldCharType="end"/>
            </w:r>
          </w:hyperlink>
        </w:p>
        <w:p w:rsidR="00BE17F8" w:rsidRDefault="00BE17F8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25710468" w:history="1">
            <w:r w:rsidRPr="00F92A4E">
              <w:rPr>
                <w:rStyle w:val="Hiperveza"/>
                <w:noProof/>
              </w:rPr>
              <w:t>OBRAZAC  PR-RAS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_Toc125710468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5A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7F8" w:rsidRDefault="00BE17F8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25710469" w:history="1">
            <w:r w:rsidRPr="00F92A4E">
              <w:rPr>
                <w:rStyle w:val="Hiperveza"/>
                <w:noProof/>
              </w:rPr>
              <w:t>BILANCA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_Toc125710469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5ABA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7F8" w:rsidRDefault="00BE17F8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25710470" w:history="1">
            <w:r w:rsidRPr="00F92A4E">
              <w:rPr>
                <w:rStyle w:val="Hiperveza"/>
                <w:noProof/>
              </w:rPr>
              <w:t>IZVANBILANČNI ZAPISI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_Toc125710470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5AB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7F8" w:rsidRDefault="00BE17F8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25710471" w:history="1">
            <w:r w:rsidRPr="00F92A4E">
              <w:rPr>
                <w:rStyle w:val="Hiperveza"/>
                <w:noProof/>
              </w:rPr>
              <w:t>OBRAZAC  OBVEZE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_Toc125710471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5AB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7F8" w:rsidRDefault="00BE17F8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25710472" w:history="1">
            <w:r w:rsidRPr="00F92A4E">
              <w:rPr>
                <w:rStyle w:val="Hiperveza"/>
                <w:noProof/>
              </w:rPr>
              <w:t>OBRAZAC P-VRIO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_Toc125710472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5AB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E17F8" w:rsidRDefault="00BE17F8">
          <w:pPr>
            <w:pStyle w:val="Sadraj3"/>
            <w:tabs>
              <w:tab w:val="right" w:leader="dot" w:pos="9628"/>
            </w:tabs>
            <w:rPr>
              <w:rFonts w:eastAsiaTheme="minorEastAsia" w:cstheme="minorBidi"/>
              <w:noProof/>
              <w:sz w:val="22"/>
              <w:szCs w:val="22"/>
              <w:lang w:eastAsia="hr-HR"/>
            </w:rPr>
          </w:pPr>
          <w:hyperlink w:anchor="_Toc125710473" w:history="1">
            <w:r w:rsidRPr="00F92A4E">
              <w:rPr>
                <w:rStyle w:val="Hiperveza"/>
                <w:noProof/>
              </w:rPr>
              <w:t>OBRAZAC RAS-FUNKCIJSKI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_Toc125710473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575AB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406C2" w:rsidRPr="0053265B" w:rsidRDefault="00A406C2">
          <w:pPr>
            <w:rPr>
              <w:sz w:val="28"/>
              <w:szCs w:val="28"/>
            </w:rPr>
          </w:pPr>
          <w:r w:rsidRPr="00A447DD">
            <w:rPr>
              <w:rFonts w:ascii="Tahoma" w:hAnsi="Tahoma" w:cs="Tahoma"/>
              <w:b/>
              <w:bCs/>
            </w:rPr>
            <w:fldChar w:fldCharType="end"/>
          </w:r>
        </w:p>
      </w:sdtContent>
    </w:sdt>
    <w:p w:rsidR="0053265B" w:rsidRDefault="0053265B"/>
    <w:p w:rsidR="0053265B" w:rsidRDefault="0053265B" w:rsidP="0053265B">
      <w:r>
        <w:br w:type="page"/>
      </w:r>
    </w:p>
    <w:p w:rsidR="0053265B" w:rsidRDefault="0053265B" w:rsidP="0053265B">
      <w:pPr>
        <w:pStyle w:val="Naslov3"/>
        <w:jc w:val="left"/>
      </w:pPr>
      <w:bookmarkStart w:id="1" w:name="_Toc125710467"/>
      <w:r>
        <w:lastRenderedPageBreak/>
        <w:t>UVOD</w:t>
      </w:r>
      <w:bookmarkEnd w:id="1"/>
    </w:p>
    <w:p w:rsidR="00F65E4F" w:rsidRPr="00F65E4F" w:rsidRDefault="00F65E4F" w:rsidP="00F65E4F"/>
    <w:p w:rsidR="0053265B" w:rsidRPr="0053265B" w:rsidRDefault="00202024" w:rsidP="00BB3BB2">
      <w:pPr>
        <w:rPr>
          <w:b/>
        </w:rPr>
      </w:pPr>
      <w:r>
        <w:t>1.</w:t>
      </w:r>
    </w:p>
    <w:p w:rsidR="0053265B" w:rsidRPr="0053265B" w:rsidRDefault="0053265B" w:rsidP="0053265B">
      <w:pPr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Djelatnost Centra: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 i osnovno obrazovanje  po posebnom programu (LMR)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predškolski odgoj (LMR; UMR; TMR)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srednje obrazovanje na razini niže stručne spreme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 i obrazovanje umjereno (UMR) i teže (TMR) mentalno retardirane djece i mladeži.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radno osposobljavanje umjereno i teže MR djece i mladeži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odgoj, naobrazba i skrb za djecu s autističnim poremećajima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 xml:space="preserve">individualizirana </w:t>
      </w:r>
      <w:proofErr w:type="spellStart"/>
      <w:r w:rsidRPr="0053265B">
        <w:rPr>
          <w:rFonts w:ascii="Tahoma" w:hAnsi="Tahoma" w:cs="Tahoma"/>
          <w:bCs/>
        </w:rPr>
        <w:t>senzo</w:t>
      </w:r>
      <w:proofErr w:type="spellEnd"/>
      <w:r w:rsidR="00FF16A9">
        <w:rPr>
          <w:rFonts w:ascii="Tahoma" w:hAnsi="Tahoma" w:cs="Tahoma"/>
          <w:bCs/>
        </w:rPr>
        <w:t>-</w:t>
      </w:r>
      <w:r w:rsidRPr="0053265B">
        <w:rPr>
          <w:rFonts w:ascii="Tahoma" w:hAnsi="Tahoma" w:cs="Tahoma"/>
          <w:bCs/>
        </w:rPr>
        <w:t>motorna stimulacija, rehabilitacija, socijalizacija, skrb i njega za djecu i mladež s višestrukim teškoćama (cerebralnom paralizom i utjecajnim teškoćama)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stručna pomoć i podrška odgoju i obrazovanju učenicima s teškoćama u razvoju u redovnom sustavu</w:t>
      </w:r>
    </w:p>
    <w:p w:rsidR="0053265B" w:rsidRP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edukacijsko – rehabilitacijska potpora učenicima s teškoćama u razvoju u OŠ u koje su integrirana djeca s posebnim potrebama</w:t>
      </w:r>
    </w:p>
    <w:p w:rsidR="0053265B" w:rsidRDefault="0053265B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 w:rsidRPr="0053265B">
        <w:rPr>
          <w:rFonts w:ascii="Tahoma" w:hAnsi="Tahoma" w:cs="Tahoma"/>
          <w:bCs/>
        </w:rPr>
        <w:t>rehabilitacijski postupci u Centru</w:t>
      </w:r>
    </w:p>
    <w:p w:rsidR="00EA5F1C" w:rsidRDefault="00EA5F1C" w:rsidP="00FF16A9">
      <w:pPr>
        <w:numPr>
          <w:ilvl w:val="0"/>
          <w:numId w:val="26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broj učenika u Centru je: </w:t>
      </w:r>
      <w:r w:rsidR="004E41F7">
        <w:rPr>
          <w:rFonts w:ascii="Tahoma" w:hAnsi="Tahoma" w:cs="Tahoma"/>
          <w:bCs/>
        </w:rPr>
        <w:t>92</w:t>
      </w:r>
      <w:r>
        <w:rPr>
          <w:rFonts w:ascii="Tahoma" w:hAnsi="Tahoma" w:cs="Tahoma"/>
          <w:bCs/>
        </w:rPr>
        <w:t xml:space="preserve"> učenika osnovne škole, 1</w:t>
      </w:r>
      <w:r w:rsidR="004E41F7">
        <w:rPr>
          <w:rFonts w:ascii="Tahoma" w:hAnsi="Tahoma" w:cs="Tahoma"/>
          <w:bCs/>
        </w:rPr>
        <w:t>2</w:t>
      </w:r>
      <w:r>
        <w:rPr>
          <w:rFonts w:ascii="Tahoma" w:hAnsi="Tahoma" w:cs="Tahoma"/>
          <w:bCs/>
        </w:rPr>
        <w:t xml:space="preserve"> učenika srednje škole i 1</w:t>
      </w:r>
      <w:r w:rsidR="00A42BF9">
        <w:rPr>
          <w:rFonts w:ascii="Tahoma" w:hAnsi="Tahoma" w:cs="Tahoma"/>
          <w:bCs/>
        </w:rPr>
        <w:t>6</w:t>
      </w:r>
      <w:r>
        <w:rPr>
          <w:rFonts w:ascii="Tahoma" w:hAnsi="Tahoma" w:cs="Tahoma"/>
          <w:bCs/>
        </w:rPr>
        <w:t xml:space="preserve"> polaznika vrtića / </w:t>
      </w:r>
      <w:proofErr w:type="spellStart"/>
      <w:r>
        <w:rPr>
          <w:rFonts w:ascii="Tahoma" w:hAnsi="Tahoma" w:cs="Tahoma"/>
          <w:bCs/>
        </w:rPr>
        <w:t>predškole</w:t>
      </w:r>
      <w:proofErr w:type="spellEnd"/>
      <w:r>
        <w:rPr>
          <w:rFonts w:ascii="Tahoma" w:hAnsi="Tahoma" w:cs="Tahoma"/>
          <w:bCs/>
        </w:rPr>
        <w:t xml:space="preserve"> za djecu s teškoćama</w:t>
      </w:r>
    </w:p>
    <w:p w:rsidR="0053265B" w:rsidRDefault="0053265B" w:rsidP="0053265B">
      <w:pPr>
        <w:rPr>
          <w:rFonts w:ascii="Tahoma" w:hAnsi="Tahoma" w:cs="Tahoma"/>
          <w:bCs/>
        </w:rPr>
      </w:pPr>
    </w:p>
    <w:p w:rsidR="00FE5617" w:rsidRDefault="002E0304" w:rsidP="00FE561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2</w:t>
      </w:r>
      <w:r w:rsidR="00315C07">
        <w:rPr>
          <w:rFonts w:ascii="Tahoma" w:hAnsi="Tahoma" w:cs="Tahoma"/>
          <w:bCs/>
        </w:rPr>
        <w:t>.</w:t>
      </w:r>
    </w:p>
    <w:p w:rsidR="00315C07" w:rsidRDefault="00315C07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Počevši od 1.rujna 2019.god., dakle sa šk.god.2019/2020. u školi se provodi projekt </w:t>
      </w:r>
      <w:r w:rsidR="00F65E4F">
        <w:rPr>
          <w:rFonts w:ascii="Tahoma" w:hAnsi="Tahoma" w:cs="Tahoma"/>
          <w:bCs/>
        </w:rPr>
        <w:t>„</w:t>
      </w:r>
      <w:r>
        <w:rPr>
          <w:rFonts w:ascii="Tahoma" w:hAnsi="Tahoma" w:cs="Tahoma"/>
          <w:bCs/>
        </w:rPr>
        <w:t>Pomoćnik u nastavi</w:t>
      </w:r>
      <w:r w:rsidR="00F65E4F">
        <w:rPr>
          <w:rFonts w:ascii="Tahoma" w:hAnsi="Tahoma" w:cs="Tahoma"/>
          <w:bCs/>
        </w:rPr>
        <w:t>“</w:t>
      </w:r>
      <w:r>
        <w:rPr>
          <w:rFonts w:ascii="Tahoma" w:hAnsi="Tahoma" w:cs="Tahoma"/>
          <w:bCs/>
        </w:rPr>
        <w:t xml:space="preserve">. </w:t>
      </w:r>
      <w:r w:rsidR="00FF16A9">
        <w:rPr>
          <w:rFonts w:ascii="Tahoma" w:hAnsi="Tahoma" w:cs="Tahoma"/>
          <w:bCs/>
        </w:rPr>
        <w:t>Te je godine z</w:t>
      </w:r>
      <w:r>
        <w:rPr>
          <w:rFonts w:ascii="Tahoma" w:hAnsi="Tahoma" w:cs="Tahoma"/>
          <w:bCs/>
        </w:rPr>
        <w:t>aposlen jedan pomoćnik za jednog učenika</w:t>
      </w:r>
      <w:r w:rsidR="002E0304">
        <w:rPr>
          <w:rFonts w:ascii="Tahoma" w:hAnsi="Tahoma" w:cs="Tahoma"/>
          <w:bCs/>
        </w:rPr>
        <w:t xml:space="preserve"> a od 1.rujna 2020.</w:t>
      </w:r>
      <w:r w:rsidR="00F65E4F">
        <w:rPr>
          <w:rFonts w:ascii="Tahoma" w:hAnsi="Tahoma" w:cs="Tahoma"/>
          <w:bCs/>
        </w:rPr>
        <w:t>,</w:t>
      </w:r>
      <w:r w:rsidR="002E0304">
        <w:rPr>
          <w:rFonts w:ascii="Tahoma" w:hAnsi="Tahoma" w:cs="Tahoma"/>
          <w:bCs/>
        </w:rPr>
        <w:t xml:space="preserve"> za </w:t>
      </w:r>
      <w:proofErr w:type="spellStart"/>
      <w:r w:rsidR="002E0304">
        <w:rPr>
          <w:rFonts w:ascii="Tahoma" w:hAnsi="Tahoma" w:cs="Tahoma"/>
          <w:bCs/>
        </w:rPr>
        <w:t>šk.god</w:t>
      </w:r>
      <w:proofErr w:type="spellEnd"/>
      <w:r w:rsidR="002E0304">
        <w:rPr>
          <w:rFonts w:ascii="Tahoma" w:hAnsi="Tahoma" w:cs="Tahoma"/>
          <w:bCs/>
        </w:rPr>
        <w:t>. 2020/2021. zaposlena su 3 pomoćnika za 3 razredna odjela.</w:t>
      </w:r>
      <w:r w:rsidR="00FF16A9">
        <w:rPr>
          <w:rFonts w:ascii="Tahoma" w:hAnsi="Tahoma" w:cs="Tahoma"/>
          <w:bCs/>
        </w:rPr>
        <w:t xml:space="preserve"> Od školske godine 2021/2022. broj je porastao na 7 pomoćnika u nastavi.</w:t>
      </w:r>
      <w:r w:rsidR="00D07630">
        <w:rPr>
          <w:rFonts w:ascii="Tahoma" w:hAnsi="Tahoma" w:cs="Tahoma"/>
          <w:bCs/>
        </w:rPr>
        <w:t xml:space="preserve"> Od rujna mjeseca 2022.godine Centru je odobreno 12 pomoćnika u nastavi.</w:t>
      </w:r>
    </w:p>
    <w:p w:rsidR="00D07630" w:rsidRDefault="00D07630" w:rsidP="00F65E4F">
      <w:pPr>
        <w:jc w:val="both"/>
        <w:rPr>
          <w:rFonts w:ascii="Tahoma" w:hAnsi="Tahoma" w:cs="Tahoma"/>
          <w:bCs/>
        </w:rPr>
      </w:pPr>
    </w:p>
    <w:p w:rsidR="00D07630" w:rsidRDefault="00D07630" w:rsidP="00F65E4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3.</w:t>
      </w:r>
    </w:p>
    <w:p w:rsidR="00D07630" w:rsidRDefault="00D07630" w:rsidP="00FE5617">
      <w:p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Centar posluje preko Riznice Grada Karlovca te nema otvoren vlastiti račun.</w:t>
      </w:r>
    </w:p>
    <w:p w:rsidR="00FE5617" w:rsidRDefault="00FE5617" w:rsidP="00FE5617">
      <w:pPr>
        <w:rPr>
          <w:rFonts w:ascii="Tahoma" w:hAnsi="Tahoma" w:cs="Tahoma"/>
          <w:bCs/>
        </w:rPr>
      </w:pPr>
    </w:p>
    <w:p w:rsidR="00FE5617" w:rsidRDefault="00FE5617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D80E7B" w:rsidRDefault="00D80E7B" w:rsidP="00FE5617">
      <w:pPr>
        <w:rPr>
          <w:rFonts w:ascii="Tahoma" w:hAnsi="Tahoma" w:cs="Tahoma"/>
          <w:bCs/>
        </w:rPr>
      </w:pPr>
    </w:p>
    <w:p w:rsidR="00D80E7B" w:rsidRDefault="00D80E7B" w:rsidP="00FE5617">
      <w:pPr>
        <w:rPr>
          <w:rFonts w:ascii="Tahoma" w:hAnsi="Tahoma" w:cs="Tahoma"/>
          <w:bCs/>
        </w:rPr>
      </w:pPr>
    </w:p>
    <w:p w:rsidR="00D80E7B" w:rsidRDefault="00D80E7B" w:rsidP="00FE5617">
      <w:pPr>
        <w:rPr>
          <w:rFonts w:ascii="Tahoma" w:hAnsi="Tahoma" w:cs="Tahoma"/>
          <w:bCs/>
        </w:rPr>
      </w:pPr>
    </w:p>
    <w:p w:rsidR="00D80E7B" w:rsidRDefault="00D80E7B" w:rsidP="00FE5617">
      <w:pPr>
        <w:rPr>
          <w:rFonts w:ascii="Tahoma" w:hAnsi="Tahoma" w:cs="Tahoma"/>
          <w:bCs/>
        </w:rPr>
      </w:pPr>
    </w:p>
    <w:p w:rsidR="00E64CF9" w:rsidRDefault="00E64CF9" w:rsidP="00FE5617">
      <w:pPr>
        <w:rPr>
          <w:rFonts w:ascii="Tahoma" w:hAnsi="Tahoma" w:cs="Tahoma"/>
          <w:bCs/>
        </w:rPr>
      </w:pPr>
    </w:p>
    <w:p w:rsidR="00A7774C" w:rsidRDefault="00A7774C" w:rsidP="008434B1">
      <w:pPr>
        <w:pStyle w:val="Naslov3"/>
        <w:jc w:val="left"/>
      </w:pPr>
      <w:bookmarkStart w:id="2" w:name="_Toc125710468"/>
      <w:r>
        <w:lastRenderedPageBreak/>
        <w:t>OBRAZAC  PR-RAS</w:t>
      </w:r>
      <w:bookmarkEnd w:id="2"/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A7774C" w:rsidRDefault="00A7774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1</w:t>
      </w:r>
    </w:p>
    <w:p w:rsidR="00CB13ED" w:rsidRDefault="00CB13ED">
      <w:pPr>
        <w:jc w:val="both"/>
        <w:rPr>
          <w:rFonts w:ascii="Tahoma" w:hAnsi="Tahoma" w:cs="Tahoma"/>
          <w:b/>
          <w:bCs/>
        </w:rPr>
      </w:pPr>
    </w:p>
    <w:p w:rsidR="004526C8" w:rsidRDefault="00C25EF4" w:rsidP="00FA5181">
      <w:pPr>
        <w:pStyle w:val="Odlomakpopisa"/>
        <w:numPr>
          <w:ilvl w:val="0"/>
          <w:numId w:val="21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6361</w:t>
      </w:r>
      <w:r w:rsidR="00FA5181">
        <w:rPr>
          <w:rFonts w:ascii="Tahoma" w:hAnsi="Tahoma" w:cs="Tahoma"/>
          <w:bCs/>
        </w:rPr>
        <w:t xml:space="preserve"> – evidentirane su tekuće pomoći iz nenadležnog proračuna </w:t>
      </w:r>
      <w:r w:rsidR="005C3FD5">
        <w:rPr>
          <w:rFonts w:ascii="Tahoma" w:hAnsi="Tahoma" w:cs="Tahoma"/>
          <w:bCs/>
        </w:rPr>
        <w:t xml:space="preserve">(MZO) </w:t>
      </w:r>
      <w:r w:rsidR="00FA5181">
        <w:rPr>
          <w:rFonts w:ascii="Tahoma" w:hAnsi="Tahoma" w:cs="Tahoma"/>
          <w:bCs/>
        </w:rPr>
        <w:t>koje osim troškov</w:t>
      </w:r>
      <w:r w:rsidR="005C3FD5">
        <w:rPr>
          <w:rFonts w:ascii="Tahoma" w:hAnsi="Tahoma" w:cs="Tahoma"/>
          <w:bCs/>
        </w:rPr>
        <w:t>a</w:t>
      </w:r>
      <w:r w:rsidR="00FA5181">
        <w:rPr>
          <w:rFonts w:ascii="Tahoma" w:hAnsi="Tahoma" w:cs="Tahoma"/>
          <w:bCs/>
        </w:rPr>
        <w:t xml:space="preserve"> plaća pokrivaju i različite troškove obrazovanja učenika s teškoćama u razvoju (</w:t>
      </w:r>
      <w:r w:rsidR="005C3FD5">
        <w:rPr>
          <w:rFonts w:ascii="Tahoma" w:hAnsi="Tahoma" w:cs="Tahoma"/>
          <w:bCs/>
        </w:rPr>
        <w:t>TUR -</w:t>
      </w:r>
      <w:r w:rsidR="00FA5181">
        <w:rPr>
          <w:rFonts w:ascii="Tahoma" w:hAnsi="Tahoma" w:cs="Tahoma"/>
          <w:bCs/>
        </w:rPr>
        <w:t>prehrana, prijevoz, materijalni troškovi</w:t>
      </w:r>
      <w:r w:rsidR="00EA5F1C">
        <w:rPr>
          <w:rFonts w:ascii="Tahoma" w:hAnsi="Tahoma" w:cs="Tahoma"/>
          <w:bCs/>
        </w:rPr>
        <w:t>, didaktička oprema</w:t>
      </w:r>
      <w:r w:rsidR="00FA5181">
        <w:rPr>
          <w:rFonts w:ascii="Tahoma" w:hAnsi="Tahoma" w:cs="Tahoma"/>
          <w:bCs/>
        </w:rPr>
        <w:t>).</w:t>
      </w:r>
      <w:r w:rsidR="00A42BF9">
        <w:rPr>
          <w:rFonts w:ascii="Tahoma" w:hAnsi="Tahoma" w:cs="Tahoma"/>
          <w:bCs/>
        </w:rPr>
        <w:t xml:space="preserve"> </w:t>
      </w:r>
    </w:p>
    <w:p w:rsidR="00FA5181" w:rsidRPr="00952E5F" w:rsidRDefault="00FA5181" w:rsidP="00952E5F">
      <w:pPr>
        <w:pStyle w:val="Odlomakpopisa"/>
        <w:jc w:val="both"/>
        <w:rPr>
          <w:rFonts w:ascii="Tahoma" w:hAnsi="Tahoma" w:cs="Tahoma"/>
          <w:bCs/>
        </w:rPr>
      </w:pPr>
    </w:p>
    <w:p w:rsidR="00291D02" w:rsidRDefault="00291D02" w:rsidP="00291D02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2</w:t>
      </w:r>
    </w:p>
    <w:p w:rsidR="00CB13ED" w:rsidRDefault="00CB13ED" w:rsidP="00291D02">
      <w:pPr>
        <w:jc w:val="both"/>
        <w:rPr>
          <w:rFonts w:ascii="Tahoma" w:hAnsi="Tahoma" w:cs="Tahoma"/>
          <w:b/>
          <w:bCs/>
        </w:rPr>
      </w:pPr>
    </w:p>
    <w:p w:rsidR="001B69C1" w:rsidRPr="00952E5F" w:rsidRDefault="00C25EF4" w:rsidP="00FC7441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Šifra 6362 </w:t>
      </w:r>
      <w:r w:rsidR="00EA5F1C" w:rsidRPr="00952E5F">
        <w:rPr>
          <w:rFonts w:ascii="Tahoma" w:hAnsi="Tahoma" w:cs="Tahoma"/>
          <w:bCs/>
        </w:rPr>
        <w:t>– iz Ministarstva znanosti i obrazovanja doznačen je prihod za nabavu školskih udžbenika</w:t>
      </w:r>
      <w:r w:rsidR="00952E5F" w:rsidRPr="00952E5F">
        <w:rPr>
          <w:rFonts w:ascii="Tahoma" w:hAnsi="Tahoma" w:cs="Tahoma"/>
          <w:bCs/>
        </w:rPr>
        <w:t xml:space="preserve"> te</w:t>
      </w:r>
      <w:r w:rsidR="00EA5F1C" w:rsidRPr="00952E5F">
        <w:rPr>
          <w:rFonts w:ascii="Tahoma" w:hAnsi="Tahoma" w:cs="Tahoma"/>
          <w:bCs/>
        </w:rPr>
        <w:t xml:space="preserve"> lektir</w:t>
      </w:r>
      <w:r w:rsidR="00952E5F">
        <w:rPr>
          <w:rFonts w:ascii="Tahoma" w:hAnsi="Tahoma" w:cs="Tahoma"/>
          <w:bCs/>
        </w:rPr>
        <w:t>e za školsku knjižnicu.</w:t>
      </w:r>
    </w:p>
    <w:p w:rsidR="001B69C1" w:rsidRDefault="001B69C1" w:rsidP="00F65E4F">
      <w:pPr>
        <w:pStyle w:val="Odlomakpopisa"/>
        <w:jc w:val="both"/>
        <w:rPr>
          <w:rFonts w:ascii="Tahoma" w:hAnsi="Tahoma" w:cs="Tahoma"/>
          <w:bCs/>
        </w:rPr>
      </w:pPr>
    </w:p>
    <w:p w:rsidR="001B69C1" w:rsidRDefault="001B69C1" w:rsidP="001B69C1">
      <w:pPr>
        <w:jc w:val="both"/>
        <w:rPr>
          <w:rFonts w:ascii="Tahoma" w:hAnsi="Tahoma" w:cs="Tahoma"/>
          <w:b/>
          <w:bCs/>
        </w:rPr>
      </w:pPr>
      <w:r w:rsidRPr="001B69C1">
        <w:rPr>
          <w:rFonts w:ascii="Tahoma" w:hAnsi="Tahoma" w:cs="Tahoma"/>
          <w:b/>
          <w:bCs/>
        </w:rPr>
        <w:t>Bilješka 3</w:t>
      </w:r>
    </w:p>
    <w:p w:rsidR="001B69C1" w:rsidRPr="001B69C1" w:rsidRDefault="001B69C1" w:rsidP="001B69C1">
      <w:pPr>
        <w:jc w:val="both"/>
        <w:rPr>
          <w:rFonts w:ascii="Tahoma" w:hAnsi="Tahoma" w:cs="Tahoma"/>
          <w:b/>
          <w:bCs/>
        </w:rPr>
      </w:pPr>
    </w:p>
    <w:p w:rsidR="00952E5F" w:rsidRDefault="00C25EF4" w:rsidP="00C25EF4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6381</w:t>
      </w:r>
      <w:r w:rsidR="0065035F" w:rsidRPr="00952E5F">
        <w:rPr>
          <w:rFonts w:ascii="Tahoma" w:hAnsi="Tahoma" w:cs="Tahoma"/>
          <w:bCs/>
        </w:rPr>
        <w:t xml:space="preserve"> –</w:t>
      </w:r>
      <w:r>
        <w:rPr>
          <w:rFonts w:ascii="Tahoma" w:hAnsi="Tahoma" w:cs="Tahoma"/>
          <w:bCs/>
        </w:rPr>
        <w:t xml:space="preserve"> </w:t>
      </w:r>
      <w:r w:rsidR="004E41F7">
        <w:rPr>
          <w:rFonts w:ascii="Tahoma" w:hAnsi="Tahoma" w:cs="Tahoma"/>
          <w:bCs/>
        </w:rPr>
        <w:t xml:space="preserve">prikazuje </w:t>
      </w:r>
      <w:r>
        <w:rPr>
          <w:rFonts w:ascii="Tahoma" w:hAnsi="Tahoma" w:cs="Tahoma"/>
          <w:bCs/>
        </w:rPr>
        <w:t>prihod</w:t>
      </w:r>
      <w:r w:rsidR="004E41F7">
        <w:rPr>
          <w:rFonts w:ascii="Tahoma" w:hAnsi="Tahoma" w:cs="Tahoma"/>
          <w:bCs/>
        </w:rPr>
        <w:t>e</w:t>
      </w:r>
      <w:r>
        <w:rPr>
          <w:rFonts w:ascii="Tahoma" w:hAnsi="Tahoma" w:cs="Tahoma"/>
          <w:bCs/>
        </w:rPr>
        <w:t xml:space="preserve"> za projekt Školska shema. Zbog sporosti obrade podataka svake godine su troškovi projekta veći od ostvarenih prihoda.</w:t>
      </w:r>
    </w:p>
    <w:p w:rsidR="00C25EF4" w:rsidRPr="00952E5F" w:rsidRDefault="00C25EF4" w:rsidP="00C25EF4">
      <w:pPr>
        <w:pStyle w:val="Odlomakpopisa"/>
        <w:jc w:val="both"/>
        <w:rPr>
          <w:rFonts w:ascii="Tahoma" w:hAnsi="Tahoma" w:cs="Tahoma"/>
          <w:bCs/>
        </w:rPr>
      </w:pPr>
    </w:p>
    <w:p w:rsidR="00904487" w:rsidRDefault="00904487" w:rsidP="00904487">
      <w:pPr>
        <w:jc w:val="both"/>
        <w:rPr>
          <w:rFonts w:ascii="Tahoma" w:hAnsi="Tahoma" w:cs="Tahoma"/>
          <w:b/>
          <w:bCs/>
        </w:rPr>
      </w:pPr>
      <w:r w:rsidRPr="00904487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4</w:t>
      </w:r>
    </w:p>
    <w:p w:rsidR="00CB13ED" w:rsidRDefault="00CB13ED" w:rsidP="00904487">
      <w:pPr>
        <w:jc w:val="both"/>
        <w:rPr>
          <w:rFonts w:ascii="Tahoma" w:hAnsi="Tahoma" w:cs="Tahoma"/>
          <w:b/>
          <w:bCs/>
        </w:rPr>
      </w:pPr>
    </w:p>
    <w:p w:rsidR="00952E5F" w:rsidRPr="004E41F7" w:rsidRDefault="00C25EF4" w:rsidP="00DA31B7">
      <w:pPr>
        <w:pStyle w:val="Odlomakpopisa"/>
        <w:numPr>
          <w:ilvl w:val="0"/>
          <w:numId w:val="25"/>
        </w:numPr>
        <w:jc w:val="both"/>
        <w:rPr>
          <w:rFonts w:ascii="Tahoma" w:hAnsi="Tahoma" w:cs="Tahoma"/>
          <w:bCs/>
        </w:rPr>
      </w:pPr>
      <w:r w:rsidRPr="004E41F7">
        <w:rPr>
          <w:rFonts w:ascii="Tahoma" w:hAnsi="Tahoma" w:cs="Tahoma"/>
          <w:bCs/>
        </w:rPr>
        <w:t>Šifra 6526</w:t>
      </w:r>
      <w:r w:rsidR="006B1D37" w:rsidRPr="004E41F7">
        <w:rPr>
          <w:rFonts w:ascii="Tahoma" w:hAnsi="Tahoma" w:cs="Tahoma"/>
          <w:bCs/>
        </w:rPr>
        <w:t xml:space="preserve"> – prihodi po posebnim propisima </w:t>
      </w:r>
      <w:r w:rsidRPr="004E41F7">
        <w:rPr>
          <w:rFonts w:ascii="Tahoma" w:hAnsi="Tahoma" w:cs="Tahoma"/>
          <w:bCs/>
        </w:rPr>
        <w:t>/</w:t>
      </w:r>
      <w:r w:rsidR="00952E5F" w:rsidRPr="004E41F7">
        <w:rPr>
          <w:rFonts w:ascii="Tahoma" w:hAnsi="Tahoma" w:cs="Tahoma"/>
          <w:bCs/>
        </w:rPr>
        <w:t xml:space="preserve"> ostali nespomenuti prihodi</w:t>
      </w:r>
      <w:r w:rsidR="006B1D37" w:rsidRPr="004E41F7">
        <w:rPr>
          <w:rFonts w:ascii="Tahoma" w:hAnsi="Tahoma" w:cs="Tahoma"/>
          <w:bCs/>
        </w:rPr>
        <w:t>–</w:t>
      </w:r>
      <w:r w:rsidR="00952E5F" w:rsidRPr="004E41F7">
        <w:rPr>
          <w:rFonts w:ascii="Tahoma" w:hAnsi="Tahoma" w:cs="Tahoma"/>
          <w:bCs/>
        </w:rPr>
        <w:t xml:space="preserve"> </w:t>
      </w:r>
      <w:r w:rsidRPr="004E41F7">
        <w:rPr>
          <w:rFonts w:ascii="Tahoma" w:hAnsi="Tahoma" w:cs="Tahoma"/>
          <w:bCs/>
        </w:rPr>
        <w:t>znatna je razlika u ostvarenim prihodima između 2021. i 2022. godine</w:t>
      </w:r>
      <w:r w:rsidR="004E41F7" w:rsidRPr="004E41F7">
        <w:rPr>
          <w:rFonts w:ascii="Tahoma" w:hAnsi="Tahoma" w:cs="Tahoma"/>
          <w:bCs/>
        </w:rPr>
        <w:t xml:space="preserve"> (indeks 18,81)</w:t>
      </w:r>
      <w:r w:rsidRPr="004E41F7">
        <w:rPr>
          <w:rFonts w:ascii="Tahoma" w:hAnsi="Tahoma" w:cs="Tahoma"/>
          <w:bCs/>
        </w:rPr>
        <w:t>. Naime, u 2021. godini o</w:t>
      </w:r>
      <w:r w:rsidR="004322F2" w:rsidRPr="004E41F7">
        <w:rPr>
          <w:rFonts w:ascii="Tahoma" w:hAnsi="Tahoma" w:cs="Tahoma"/>
          <w:bCs/>
        </w:rPr>
        <w:t>d osiguravajućeg društva primljena je naknada štete za zgradu oštećenu u potresu u iznosu od 212.468,91 kn.</w:t>
      </w:r>
      <w:r w:rsidRPr="004E41F7">
        <w:rPr>
          <w:rFonts w:ascii="Tahoma" w:hAnsi="Tahoma" w:cs="Tahoma"/>
          <w:bCs/>
        </w:rPr>
        <w:t xml:space="preserve"> </w:t>
      </w:r>
      <w:r w:rsidR="004E41F7">
        <w:rPr>
          <w:rFonts w:ascii="Tahoma" w:hAnsi="Tahoma" w:cs="Tahoma"/>
          <w:bCs/>
        </w:rPr>
        <w:t>Radovi na sanaciji izvršeni su tijekom 2022.</w:t>
      </w:r>
    </w:p>
    <w:p w:rsidR="004322F2" w:rsidRPr="006B1D37" w:rsidRDefault="004322F2" w:rsidP="004322F2">
      <w:pPr>
        <w:pStyle w:val="Odlomakpopisa"/>
        <w:jc w:val="both"/>
        <w:rPr>
          <w:rFonts w:ascii="Tahoma" w:hAnsi="Tahoma" w:cs="Tahoma"/>
          <w:bCs/>
        </w:rPr>
      </w:pPr>
    </w:p>
    <w:p w:rsidR="003760EA" w:rsidRPr="003760EA" w:rsidRDefault="003760EA" w:rsidP="003760EA">
      <w:pPr>
        <w:jc w:val="both"/>
        <w:rPr>
          <w:rFonts w:ascii="Tahoma" w:hAnsi="Tahoma" w:cs="Tahoma"/>
          <w:b/>
          <w:bCs/>
        </w:rPr>
      </w:pPr>
      <w:r w:rsidRPr="003760EA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5</w:t>
      </w:r>
      <w:r w:rsidRPr="003760EA">
        <w:rPr>
          <w:rFonts w:ascii="Tahoma" w:hAnsi="Tahoma" w:cs="Tahoma"/>
          <w:b/>
          <w:bCs/>
        </w:rPr>
        <w:t xml:space="preserve"> </w:t>
      </w:r>
    </w:p>
    <w:p w:rsidR="003760EA" w:rsidRPr="003760EA" w:rsidRDefault="003760EA" w:rsidP="003760EA">
      <w:pPr>
        <w:jc w:val="both"/>
        <w:rPr>
          <w:rFonts w:ascii="Tahoma" w:hAnsi="Tahoma" w:cs="Tahoma"/>
          <w:bCs/>
        </w:rPr>
      </w:pPr>
    </w:p>
    <w:p w:rsidR="00261835" w:rsidRDefault="00C25EF4" w:rsidP="00B33C9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6711</w:t>
      </w:r>
      <w:r w:rsidR="003760EA" w:rsidRPr="004322F2">
        <w:rPr>
          <w:rFonts w:ascii="Tahoma" w:hAnsi="Tahoma" w:cs="Tahoma"/>
          <w:bCs/>
        </w:rPr>
        <w:t xml:space="preserve"> –</w:t>
      </w:r>
      <w:r w:rsidR="006B1D37" w:rsidRPr="004322F2">
        <w:rPr>
          <w:rFonts w:ascii="Tahoma" w:hAnsi="Tahoma" w:cs="Tahoma"/>
          <w:bCs/>
        </w:rPr>
        <w:t xml:space="preserve"> prihod iz gradskog proračuna</w:t>
      </w:r>
      <w:r w:rsidR="004322F2" w:rsidRPr="004322F2">
        <w:rPr>
          <w:rFonts w:ascii="Tahoma" w:hAnsi="Tahoma" w:cs="Tahoma"/>
          <w:bCs/>
        </w:rPr>
        <w:t xml:space="preserve"> za rashode poslovanja</w:t>
      </w:r>
      <w:r w:rsidR="006B1D37" w:rsidRPr="004322F2">
        <w:rPr>
          <w:rFonts w:ascii="Tahoma" w:hAnsi="Tahoma" w:cs="Tahoma"/>
          <w:bCs/>
        </w:rPr>
        <w:t xml:space="preserve"> povećan je</w:t>
      </w:r>
      <w:r w:rsidR="004E41F7">
        <w:rPr>
          <w:rFonts w:ascii="Tahoma" w:hAnsi="Tahoma" w:cs="Tahoma"/>
          <w:bCs/>
        </w:rPr>
        <w:t xml:space="preserve"> (indeks 151,24)</w:t>
      </w:r>
      <w:r w:rsidR="006B1D37" w:rsidRPr="004322F2">
        <w:rPr>
          <w:rFonts w:ascii="Tahoma" w:hAnsi="Tahoma" w:cs="Tahoma"/>
          <w:bCs/>
        </w:rPr>
        <w:t xml:space="preserve">. </w:t>
      </w:r>
    </w:p>
    <w:p w:rsidR="003760EA" w:rsidRDefault="004322F2" w:rsidP="00261835">
      <w:pPr>
        <w:pStyle w:val="Odlomakpopisa"/>
        <w:jc w:val="both"/>
        <w:rPr>
          <w:rFonts w:ascii="Tahoma" w:hAnsi="Tahoma" w:cs="Tahoma"/>
          <w:bCs/>
        </w:rPr>
      </w:pPr>
      <w:r w:rsidRPr="004322F2">
        <w:rPr>
          <w:rFonts w:ascii="Tahoma" w:hAnsi="Tahoma" w:cs="Tahoma"/>
          <w:bCs/>
        </w:rPr>
        <w:t xml:space="preserve">Razlog tome </w:t>
      </w:r>
      <w:r w:rsidR="00C25EF4">
        <w:rPr>
          <w:rFonts w:ascii="Tahoma" w:hAnsi="Tahoma" w:cs="Tahoma"/>
          <w:bCs/>
        </w:rPr>
        <w:t>su</w:t>
      </w:r>
      <w:r w:rsidRPr="004322F2">
        <w:rPr>
          <w:rFonts w:ascii="Tahoma" w:hAnsi="Tahoma" w:cs="Tahoma"/>
          <w:bCs/>
        </w:rPr>
        <w:t xml:space="preserve"> projekt </w:t>
      </w:r>
      <w:r w:rsidRPr="00261835">
        <w:rPr>
          <w:rFonts w:ascii="Tahoma" w:hAnsi="Tahoma" w:cs="Tahoma"/>
          <w:bCs/>
          <w:i/>
        </w:rPr>
        <w:t>Pomoćnici u nastavi</w:t>
      </w:r>
      <w:r w:rsidRPr="004322F2">
        <w:rPr>
          <w:rFonts w:ascii="Tahoma" w:hAnsi="Tahoma" w:cs="Tahoma"/>
          <w:bCs/>
        </w:rPr>
        <w:t xml:space="preserve"> gdje je broj pomoćnika povećan</w:t>
      </w:r>
      <w:r w:rsidR="00261835">
        <w:rPr>
          <w:rFonts w:ascii="Tahoma" w:hAnsi="Tahoma" w:cs="Tahoma"/>
          <w:bCs/>
        </w:rPr>
        <w:t xml:space="preserve"> na </w:t>
      </w:r>
      <w:r w:rsidR="00C25EF4">
        <w:rPr>
          <w:rFonts w:ascii="Tahoma" w:hAnsi="Tahoma" w:cs="Tahoma"/>
          <w:bCs/>
        </w:rPr>
        <w:t>12</w:t>
      </w:r>
      <w:r w:rsidR="00261835">
        <w:rPr>
          <w:rFonts w:ascii="Tahoma" w:hAnsi="Tahoma" w:cs="Tahoma"/>
          <w:bCs/>
        </w:rPr>
        <w:t xml:space="preserve">. </w:t>
      </w:r>
      <w:r w:rsidRPr="004322F2">
        <w:rPr>
          <w:rFonts w:ascii="Tahoma" w:hAnsi="Tahoma" w:cs="Tahoma"/>
          <w:bCs/>
        </w:rPr>
        <w:t>(UVOD, točka 2)</w:t>
      </w:r>
      <w:r w:rsidR="004E41F7">
        <w:rPr>
          <w:rFonts w:ascii="Tahoma" w:hAnsi="Tahoma" w:cs="Tahoma"/>
          <w:bCs/>
        </w:rPr>
        <w:t>,</w:t>
      </w:r>
      <w:r w:rsidRPr="004322F2">
        <w:rPr>
          <w:rFonts w:ascii="Tahoma" w:hAnsi="Tahoma" w:cs="Tahoma"/>
          <w:bCs/>
        </w:rPr>
        <w:t xml:space="preserve"> </w:t>
      </w:r>
      <w:r w:rsidR="00C25EF4">
        <w:rPr>
          <w:rFonts w:ascii="Tahoma" w:hAnsi="Tahoma" w:cs="Tahoma"/>
          <w:bCs/>
        </w:rPr>
        <w:t>a također</w:t>
      </w:r>
      <w:r w:rsidR="00192164">
        <w:rPr>
          <w:rFonts w:ascii="Tahoma" w:hAnsi="Tahoma" w:cs="Tahoma"/>
          <w:bCs/>
        </w:rPr>
        <w:t xml:space="preserve"> i veliki porast cijene energenata. Grad je također sufinancirao sanaciju pročelja, a veći dio</w:t>
      </w:r>
      <w:r w:rsidR="004E41F7">
        <w:rPr>
          <w:rFonts w:ascii="Tahoma" w:hAnsi="Tahoma" w:cs="Tahoma"/>
          <w:bCs/>
        </w:rPr>
        <w:t xml:space="preserve"> tog</w:t>
      </w:r>
      <w:r w:rsidR="00192164">
        <w:rPr>
          <w:rFonts w:ascii="Tahoma" w:hAnsi="Tahoma" w:cs="Tahoma"/>
          <w:bCs/>
        </w:rPr>
        <w:t xml:space="preserve"> troška pokriven je iz osiguranja.</w:t>
      </w:r>
    </w:p>
    <w:p w:rsidR="004322F2" w:rsidRPr="004322F2" w:rsidRDefault="004322F2" w:rsidP="004322F2">
      <w:pPr>
        <w:pStyle w:val="Odlomakpopisa"/>
        <w:jc w:val="both"/>
        <w:rPr>
          <w:rFonts w:ascii="Tahoma" w:hAnsi="Tahoma" w:cs="Tahoma"/>
          <w:bCs/>
        </w:rPr>
      </w:pPr>
    </w:p>
    <w:p w:rsidR="003760EA" w:rsidRDefault="003760EA" w:rsidP="003760EA">
      <w:pPr>
        <w:jc w:val="both"/>
        <w:rPr>
          <w:rFonts w:ascii="Tahoma" w:hAnsi="Tahoma" w:cs="Tahoma"/>
          <w:bCs/>
        </w:rPr>
      </w:pPr>
      <w:r w:rsidRPr="003760EA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6</w:t>
      </w:r>
      <w:r>
        <w:rPr>
          <w:rFonts w:ascii="Tahoma" w:hAnsi="Tahoma" w:cs="Tahoma"/>
          <w:b/>
          <w:bCs/>
        </w:rPr>
        <w:t xml:space="preserve"> </w:t>
      </w:r>
    </w:p>
    <w:p w:rsidR="003760EA" w:rsidRPr="003760EA" w:rsidRDefault="003760EA" w:rsidP="003760EA">
      <w:pPr>
        <w:jc w:val="both"/>
        <w:rPr>
          <w:rFonts w:ascii="Tahoma" w:hAnsi="Tahoma" w:cs="Tahoma"/>
          <w:bCs/>
        </w:rPr>
      </w:pPr>
    </w:p>
    <w:p w:rsidR="00A857C9" w:rsidRDefault="00192164" w:rsidP="00941268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192164">
        <w:rPr>
          <w:rFonts w:ascii="Tahoma" w:hAnsi="Tahoma" w:cs="Tahoma"/>
          <w:bCs/>
        </w:rPr>
        <w:t>Šifra 31</w:t>
      </w:r>
      <w:r w:rsidR="006B1D37" w:rsidRPr="00192164">
        <w:rPr>
          <w:rFonts w:ascii="Tahoma" w:hAnsi="Tahoma" w:cs="Tahoma"/>
          <w:bCs/>
        </w:rPr>
        <w:t xml:space="preserve"> –</w:t>
      </w:r>
      <w:r w:rsidR="00A857C9" w:rsidRPr="00192164">
        <w:rPr>
          <w:rFonts w:ascii="Tahoma" w:hAnsi="Tahoma" w:cs="Tahoma"/>
          <w:bCs/>
        </w:rPr>
        <w:t xml:space="preserve"> rashodi za zaposlene, indeks </w:t>
      </w:r>
      <w:r w:rsidR="007E0BF2">
        <w:rPr>
          <w:rFonts w:ascii="Tahoma" w:hAnsi="Tahoma" w:cs="Tahoma"/>
          <w:bCs/>
        </w:rPr>
        <w:t xml:space="preserve">povećanja </w:t>
      </w:r>
      <w:r w:rsidR="00A857C9" w:rsidRPr="00192164">
        <w:rPr>
          <w:rFonts w:ascii="Tahoma" w:hAnsi="Tahoma" w:cs="Tahoma"/>
          <w:bCs/>
        </w:rPr>
        <w:t>10</w:t>
      </w:r>
      <w:r w:rsidRPr="00192164">
        <w:rPr>
          <w:rFonts w:ascii="Tahoma" w:hAnsi="Tahoma" w:cs="Tahoma"/>
          <w:bCs/>
        </w:rPr>
        <w:t>7</w:t>
      </w:r>
      <w:r w:rsidR="00A857C9" w:rsidRPr="00192164">
        <w:rPr>
          <w:rFonts w:ascii="Tahoma" w:hAnsi="Tahoma" w:cs="Tahoma"/>
          <w:bCs/>
        </w:rPr>
        <w:t>,</w:t>
      </w:r>
      <w:r w:rsidRPr="00192164">
        <w:rPr>
          <w:rFonts w:ascii="Tahoma" w:hAnsi="Tahoma" w:cs="Tahoma"/>
          <w:bCs/>
        </w:rPr>
        <w:t>6</w:t>
      </w:r>
      <w:r w:rsidR="00A857C9" w:rsidRPr="00192164">
        <w:rPr>
          <w:rFonts w:ascii="Tahoma" w:hAnsi="Tahoma" w:cs="Tahoma"/>
          <w:bCs/>
        </w:rPr>
        <w:t>%- povećana je</w:t>
      </w:r>
      <w:r w:rsidR="004E41F7">
        <w:rPr>
          <w:rFonts w:ascii="Tahoma" w:hAnsi="Tahoma" w:cs="Tahoma"/>
          <w:bCs/>
        </w:rPr>
        <w:t xml:space="preserve"> osnovica</w:t>
      </w:r>
      <w:r w:rsidR="00A857C9" w:rsidRPr="00192164">
        <w:rPr>
          <w:rFonts w:ascii="Tahoma" w:hAnsi="Tahoma" w:cs="Tahoma"/>
          <w:bCs/>
        </w:rPr>
        <w:t xml:space="preserve"> plaća zaposlenika  i zaposleno je više pomoćnika u nastavi. </w:t>
      </w:r>
    </w:p>
    <w:p w:rsidR="00192164" w:rsidRPr="00192164" w:rsidRDefault="00192164" w:rsidP="00192164">
      <w:pPr>
        <w:pStyle w:val="Odlomakpopisa"/>
        <w:jc w:val="both"/>
        <w:rPr>
          <w:rFonts w:ascii="Tahoma" w:hAnsi="Tahoma" w:cs="Tahoma"/>
          <w:bCs/>
        </w:rPr>
      </w:pPr>
    </w:p>
    <w:p w:rsidR="00164B0C" w:rsidRDefault="00157999" w:rsidP="00164B0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7</w:t>
      </w:r>
    </w:p>
    <w:p w:rsidR="003760EA" w:rsidRDefault="003760EA" w:rsidP="00164B0C">
      <w:pPr>
        <w:jc w:val="both"/>
        <w:rPr>
          <w:rFonts w:ascii="Tahoma" w:hAnsi="Tahoma" w:cs="Tahoma"/>
          <w:b/>
          <w:bCs/>
        </w:rPr>
      </w:pPr>
    </w:p>
    <w:p w:rsidR="004D15DB" w:rsidRDefault="007E0BF2" w:rsidP="008C79C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 w:rsidRPr="007E0BF2">
        <w:rPr>
          <w:rFonts w:ascii="Tahoma" w:hAnsi="Tahoma" w:cs="Tahoma"/>
          <w:bCs/>
        </w:rPr>
        <w:t>Šifra 32</w:t>
      </w:r>
      <w:r w:rsidR="00A857C9" w:rsidRPr="007E0BF2">
        <w:rPr>
          <w:rFonts w:ascii="Tahoma" w:hAnsi="Tahoma" w:cs="Tahoma"/>
          <w:bCs/>
        </w:rPr>
        <w:t xml:space="preserve"> – Materijalni rashodi u zbirnom iznosu odstupaju </w:t>
      </w:r>
      <w:r w:rsidRPr="007E0BF2">
        <w:rPr>
          <w:rFonts w:ascii="Tahoma" w:hAnsi="Tahoma" w:cs="Tahoma"/>
          <w:bCs/>
        </w:rPr>
        <w:t>54,88</w:t>
      </w:r>
      <w:r w:rsidR="00A857C9" w:rsidRPr="007E0BF2">
        <w:rPr>
          <w:rFonts w:ascii="Tahoma" w:hAnsi="Tahoma" w:cs="Tahoma"/>
          <w:bCs/>
        </w:rPr>
        <w:t>% u odnosu na prethodnu godinu</w:t>
      </w:r>
      <w:r>
        <w:rPr>
          <w:rFonts w:ascii="Tahoma" w:hAnsi="Tahoma" w:cs="Tahoma"/>
          <w:bCs/>
        </w:rPr>
        <w:t>.</w:t>
      </w:r>
    </w:p>
    <w:p w:rsidR="00EF3C16" w:rsidRDefault="00EF3C16" w:rsidP="00EF3C16">
      <w:pPr>
        <w:pStyle w:val="Odlomakpopisa"/>
        <w:jc w:val="both"/>
        <w:rPr>
          <w:rFonts w:ascii="Tahoma" w:hAnsi="Tahoma" w:cs="Tahoma"/>
          <w:bCs/>
        </w:rPr>
      </w:pPr>
    </w:p>
    <w:p w:rsidR="007E0BF2" w:rsidRDefault="007E0BF2" w:rsidP="008C79C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3211 – službena putovanja, indeks povećanja 698,52. Međutim, radi se o vrlo malom iznosu od svega 3.100 kn utrošenom na službena putovanja u 2021.godini dok je ta vrijednost u 2022. vraćena na normalu, odnosno ukupni trošak iznosi 21.654,06 kn. U skladu s tim nešto je povećana i šifra 3213.</w:t>
      </w:r>
    </w:p>
    <w:p w:rsidR="00EF3C16" w:rsidRPr="00EF3C16" w:rsidRDefault="00EF3C16" w:rsidP="00EF3C16">
      <w:pPr>
        <w:pStyle w:val="Odlomakpopisa"/>
        <w:rPr>
          <w:rFonts w:ascii="Tahoma" w:hAnsi="Tahoma" w:cs="Tahoma"/>
          <w:bCs/>
        </w:rPr>
      </w:pPr>
    </w:p>
    <w:p w:rsidR="00EF3C16" w:rsidRDefault="00EF3C16" w:rsidP="00EF3C16">
      <w:pPr>
        <w:pStyle w:val="Odlomakpopisa"/>
        <w:jc w:val="both"/>
        <w:rPr>
          <w:rFonts w:ascii="Tahoma" w:hAnsi="Tahoma" w:cs="Tahoma"/>
          <w:bCs/>
        </w:rPr>
      </w:pPr>
    </w:p>
    <w:p w:rsidR="007E0BF2" w:rsidRDefault="007E0BF2" w:rsidP="008C79C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lastRenderedPageBreak/>
        <w:t>Šifra 3223 – Energija, indeks povećanja 163,36. Ovdje je potrebno objasniti da Centar za grijanje koristi plin. Dobavljač plina je „Međimurje-plin“ Čakovec, s kojim je Grad Karlovac sklopio Okvirni sporazum, a mi kao proračunski korisnici Ugovore. Međimurje plin nije snizio cijenu grijanja po Uredbi Vlade te je ona veća nego ikad.</w:t>
      </w:r>
      <w:r w:rsidR="004E4C2C">
        <w:rPr>
          <w:rFonts w:ascii="Tahoma" w:hAnsi="Tahoma" w:cs="Tahoma"/>
          <w:bCs/>
        </w:rPr>
        <w:t xml:space="preserve"> U 2021. za plin je utrošeno 34.479,44 kn. U 2022.godini za plin je utrošeno 62.899,76 kn.  Što se tiče električne energije, iako je Vlada reagirala Uredbom, do tog trenutka troškovi su već uvelike premašivali plan – u 2021. utrošeno je 45.303,65 kn dok je u 2022. utrošeno 70.715,90 kn.</w:t>
      </w:r>
    </w:p>
    <w:p w:rsidR="009E2EFE" w:rsidRDefault="009E2EFE" w:rsidP="00CF2765">
      <w:pPr>
        <w:pStyle w:val="Odlomakpopisa"/>
        <w:jc w:val="both"/>
        <w:rPr>
          <w:rFonts w:ascii="Tahoma" w:hAnsi="Tahoma" w:cs="Tahoma"/>
          <w:bCs/>
        </w:rPr>
      </w:pPr>
    </w:p>
    <w:p w:rsidR="00CF2765" w:rsidRDefault="00CF2765" w:rsidP="00CF2765">
      <w:pPr>
        <w:jc w:val="both"/>
        <w:rPr>
          <w:rFonts w:ascii="Tahoma" w:hAnsi="Tahoma" w:cs="Tahoma"/>
          <w:b/>
          <w:bCs/>
        </w:rPr>
      </w:pPr>
      <w:r w:rsidRPr="00CF2765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8</w:t>
      </w:r>
    </w:p>
    <w:p w:rsidR="00CF2765" w:rsidRPr="00CF2765" w:rsidRDefault="00CF2765" w:rsidP="00CF2765">
      <w:pPr>
        <w:jc w:val="both"/>
        <w:rPr>
          <w:rFonts w:ascii="Tahoma" w:hAnsi="Tahoma" w:cs="Tahoma"/>
          <w:b/>
          <w:bCs/>
        </w:rPr>
      </w:pPr>
    </w:p>
    <w:p w:rsidR="004E4C2C" w:rsidRDefault="004E4C2C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3232 – indeks povećanja 881,30.  Ovogodišnji iznos većim dijelom se odnosi na sanaciju pročelja zgrade koja je oštećena u potresu, čak 245.940,00 kn. Iz tog razloga je indeks povećanja tako velik.</w:t>
      </w:r>
    </w:p>
    <w:p w:rsidR="006B3A05" w:rsidRDefault="004E4C2C" w:rsidP="006B3A05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šifra 3236 – indeks 153,62 – povećana je cijena zdravstvenih / sistematskih pregleda. Po novom kolektivnom ugovoru, umjesto dosadašnjih 500 kn po zaposleniku, vrijednost pregleda iznosi 1200 </w:t>
      </w:r>
      <w:r w:rsidR="004E41F7">
        <w:rPr>
          <w:rFonts w:ascii="Tahoma" w:hAnsi="Tahoma" w:cs="Tahoma"/>
          <w:bCs/>
        </w:rPr>
        <w:t>kn (čl.72 Temeljnog kolektivnog ugovora za javne službe).</w:t>
      </w:r>
    </w:p>
    <w:p w:rsidR="004E41F7" w:rsidRPr="004E41F7" w:rsidRDefault="004E41F7" w:rsidP="004E41F7">
      <w:pPr>
        <w:pStyle w:val="Odlomakpopisa"/>
        <w:jc w:val="both"/>
        <w:rPr>
          <w:rFonts w:ascii="Tahoma" w:hAnsi="Tahoma" w:cs="Tahoma"/>
          <w:bCs/>
        </w:rPr>
      </w:pPr>
    </w:p>
    <w:p w:rsidR="006B3A05" w:rsidRPr="006B3A05" w:rsidRDefault="006B3A05" w:rsidP="006B3A05">
      <w:pPr>
        <w:jc w:val="both"/>
        <w:rPr>
          <w:rFonts w:ascii="Tahoma" w:hAnsi="Tahoma" w:cs="Tahoma"/>
          <w:b/>
          <w:bCs/>
        </w:rPr>
      </w:pPr>
      <w:r w:rsidRPr="006B3A05">
        <w:rPr>
          <w:rFonts w:ascii="Tahoma" w:hAnsi="Tahoma" w:cs="Tahoma"/>
          <w:b/>
          <w:bCs/>
        </w:rPr>
        <w:t>Bilješka 9</w:t>
      </w:r>
    </w:p>
    <w:p w:rsidR="006B3A05" w:rsidRPr="006B3A05" w:rsidRDefault="006B3A05" w:rsidP="006B3A05">
      <w:pPr>
        <w:jc w:val="both"/>
        <w:rPr>
          <w:rFonts w:ascii="Tahoma" w:hAnsi="Tahoma" w:cs="Tahoma"/>
          <w:bCs/>
        </w:rPr>
      </w:pPr>
    </w:p>
    <w:p w:rsidR="006B1D37" w:rsidRDefault="00A1643B" w:rsidP="006B1D37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3721</w:t>
      </w:r>
      <w:r w:rsidR="00CF2765">
        <w:rPr>
          <w:rFonts w:ascii="Tahoma" w:hAnsi="Tahoma" w:cs="Tahoma"/>
          <w:bCs/>
        </w:rPr>
        <w:t xml:space="preserve"> </w:t>
      </w:r>
      <w:r w:rsidR="00C029A7">
        <w:rPr>
          <w:rFonts w:ascii="Tahoma" w:hAnsi="Tahoma" w:cs="Tahoma"/>
          <w:bCs/>
        </w:rPr>
        <w:t>–</w:t>
      </w:r>
      <w:r w:rsidR="00566DB9" w:rsidRPr="006B1D37">
        <w:rPr>
          <w:rFonts w:ascii="Tahoma" w:hAnsi="Tahoma" w:cs="Tahoma"/>
          <w:bCs/>
        </w:rPr>
        <w:t xml:space="preserve"> </w:t>
      </w:r>
      <w:r w:rsidR="00C029A7">
        <w:rPr>
          <w:rFonts w:ascii="Tahoma" w:hAnsi="Tahoma" w:cs="Tahoma"/>
          <w:bCs/>
        </w:rPr>
        <w:t>naknade</w:t>
      </w:r>
      <w:r w:rsidR="00715589">
        <w:rPr>
          <w:rFonts w:ascii="Tahoma" w:hAnsi="Tahoma" w:cs="Tahoma"/>
          <w:bCs/>
        </w:rPr>
        <w:t xml:space="preserve"> građanima i kućanstvima</w:t>
      </w:r>
      <w:r w:rsidR="00C029A7">
        <w:rPr>
          <w:rFonts w:ascii="Tahoma" w:hAnsi="Tahoma" w:cs="Tahoma"/>
          <w:bCs/>
        </w:rPr>
        <w:t xml:space="preserve"> u novcu: </w:t>
      </w:r>
      <w:r w:rsidR="006B1D37">
        <w:rPr>
          <w:rFonts w:ascii="Tahoma" w:hAnsi="Tahoma" w:cs="Tahoma"/>
          <w:bCs/>
        </w:rPr>
        <w:t>učenici s teškoćama u razvoju ostvaruju pravo na prijevoz vlastitim automobilom u školu i iz škole te se po Odluci Ministarstva znanosti i obrazovanja roditeljima isplaćuju troškovi prijevoza obračunati po prijeđenom kilometru.</w:t>
      </w:r>
      <w:r w:rsidR="00CF2765">
        <w:rPr>
          <w:rFonts w:ascii="Tahoma" w:hAnsi="Tahoma" w:cs="Tahoma"/>
          <w:bCs/>
        </w:rPr>
        <w:t xml:space="preserve"> Povećanje takvih troškova </w:t>
      </w:r>
      <w:r w:rsidR="00867427">
        <w:rPr>
          <w:rFonts w:ascii="Tahoma" w:hAnsi="Tahoma" w:cs="Tahoma"/>
          <w:bCs/>
        </w:rPr>
        <w:t>ove je godine tek 11% , isključivo zbog povećanja broja učenika. Cijena po km nije se mijenjala.</w:t>
      </w:r>
    </w:p>
    <w:p w:rsidR="00C029A7" w:rsidRDefault="00A1643B" w:rsidP="007B2C40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Šifra 3722</w:t>
      </w:r>
      <w:r w:rsidR="00715589" w:rsidRPr="00715589">
        <w:rPr>
          <w:rFonts w:ascii="Tahoma" w:hAnsi="Tahoma" w:cs="Tahoma"/>
          <w:bCs/>
        </w:rPr>
        <w:t xml:space="preserve"> - </w:t>
      </w:r>
      <w:r w:rsidR="00C029A7" w:rsidRPr="00715589">
        <w:rPr>
          <w:rFonts w:ascii="Tahoma" w:hAnsi="Tahoma" w:cs="Tahoma"/>
          <w:bCs/>
        </w:rPr>
        <w:t xml:space="preserve">naknade </w:t>
      </w:r>
      <w:r w:rsidR="00715589" w:rsidRPr="00715589">
        <w:rPr>
          <w:rFonts w:ascii="Tahoma" w:hAnsi="Tahoma" w:cs="Tahoma"/>
          <w:bCs/>
        </w:rPr>
        <w:t xml:space="preserve">građanima i kućanstvima </w:t>
      </w:r>
      <w:r w:rsidR="00C029A7" w:rsidRPr="00715589">
        <w:rPr>
          <w:rFonts w:ascii="Tahoma" w:hAnsi="Tahoma" w:cs="Tahoma"/>
          <w:bCs/>
        </w:rPr>
        <w:t xml:space="preserve">u naravi </w:t>
      </w:r>
      <w:r>
        <w:rPr>
          <w:rFonts w:ascii="Tahoma" w:hAnsi="Tahoma" w:cs="Tahoma"/>
          <w:bCs/>
        </w:rPr>
        <w:t xml:space="preserve">– (indeks 184,7) </w:t>
      </w:r>
      <w:r w:rsidR="00C029A7" w:rsidRPr="00715589">
        <w:rPr>
          <w:rFonts w:ascii="Tahoma" w:hAnsi="Tahoma" w:cs="Tahoma"/>
          <w:bCs/>
        </w:rPr>
        <w:t xml:space="preserve">odnose se na organizirani prijevoz nekoliko učenika vozilom Udruge invalida, </w:t>
      </w:r>
      <w:r w:rsidR="00715589">
        <w:rPr>
          <w:rFonts w:ascii="Tahoma" w:hAnsi="Tahoma" w:cs="Tahoma"/>
          <w:bCs/>
        </w:rPr>
        <w:t>te na radne nastavne materijale (radne bilježnice, likovne mape i sl.) koje za sve učenike OŠ financira Grad Karlovac.</w:t>
      </w:r>
      <w:r>
        <w:rPr>
          <w:rFonts w:ascii="Tahoma" w:hAnsi="Tahoma" w:cs="Tahoma"/>
          <w:bCs/>
        </w:rPr>
        <w:t xml:space="preserve"> Povećanje u odnosu na 2021.godinu proizlazi zbog projekta „Ljetovanje u Selcu – Škola plivanja“. Prošle godine projekt zbog </w:t>
      </w:r>
      <w:proofErr w:type="spellStart"/>
      <w:r>
        <w:rPr>
          <w:rFonts w:ascii="Tahoma" w:hAnsi="Tahoma" w:cs="Tahoma"/>
          <w:bCs/>
        </w:rPr>
        <w:t>pandemije</w:t>
      </w:r>
      <w:proofErr w:type="spellEnd"/>
      <w:r>
        <w:rPr>
          <w:rFonts w:ascii="Tahoma" w:hAnsi="Tahoma" w:cs="Tahoma"/>
          <w:bCs/>
        </w:rPr>
        <w:t xml:space="preserve"> nije izvršen, no ove godine stvorili su se povoljni uvjeti pa je proveden. Radi se o 4-dnevnom ljetovanju 20-ak učenika Centra kojem je svrha osloboditi se straha od vode i naučiti plivati</w:t>
      </w:r>
      <w:r w:rsidR="00867427">
        <w:rPr>
          <w:rFonts w:ascii="Tahoma" w:hAnsi="Tahoma" w:cs="Tahoma"/>
          <w:bCs/>
        </w:rPr>
        <w:t>. Projekt financira Grad Karlovac.</w:t>
      </w:r>
    </w:p>
    <w:p w:rsidR="00715589" w:rsidRPr="00715589" w:rsidRDefault="00715589" w:rsidP="00715589">
      <w:pPr>
        <w:pStyle w:val="Odlomakpopisa"/>
        <w:jc w:val="both"/>
        <w:rPr>
          <w:rFonts w:ascii="Tahoma" w:hAnsi="Tahoma" w:cs="Tahoma"/>
          <w:bCs/>
        </w:rPr>
      </w:pPr>
    </w:p>
    <w:p w:rsidR="00164B0C" w:rsidRDefault="003760EA" w:rsidP="00164B0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Bilješka </w:t>
      </w:r>
      <w:r w:rsidR="00EF3C16">
        <w:rPr>
          <w:rFonts w:ascii="Tahoma" w:hAnsi="Tahoma" w:cs="Tahoma"/>
          <w:b/>
          <w:bCs/>
        </w:rPr>
        <w:t>10</w:t>
      </w:r>
    </w:p>
    <w:p w:rsidR="00157999" w:rsidRDefault="00157999" w:rsidP="00164B0C">
      <w:pPr>
        <w:jc w:val="both"/>
        <w:rPr>
          <w:rFonts w:ascii="Tahoma" w:hAnsi="Tahoma" w:cs="Tahoma"/>
          <w:b/>
          <w:bCs/>
        </w:rPr>
      </w:pPr>
    </w:p>
    <w:p w:rsidR="00CB13ED" w:rsidRPr="0078201A" w:rsidRDefault="00867427" w:rsidP="00E64CF9">
      <w:pPr>
        <w:pStyle w:val="Odlomakpopisa"/>
        <w:numPr>
          <w:ilvl w:val="0"/>
          <w:numId w:val="23"/>
        </w:num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Cs/>
        </w:rPr>
        <w:t>Šifra 422</w:t>
      </w:r>
      <w:r w:rsidR="00157999" w:rsidRPr="00157999">
        <w:rPr>
          <w:rFonts w:ascii="Tahoma" w:hAnsi="Tahoma" w:cs="Tahoma"/>
          <w:bCs/>
        </w:rPr>
        <w:t xml:space="preserve"> </w:t>
      </w:r>
      <w:r w:rsidR="00157999">
        <w:rPr>
          <w:rFonts w:ascii="Tahoma" w:hAnsi="Tahoma" w:cs="Tahoma"/>
          <w:bCs/>
        </w:rPr>
        <w:t>–</w:t>
      </w:r>
      <w:r w:rsidR="00E64CF9">
        <w:rPr>
          <w:rFonts w:ascii="Tahoma" w:hAnsi="Tahoma" w:cs="Tahoma"/>
          <w:bCs/>
        </w:rPr>
        <w:t xml:space="preserve"> nabavljen</w:t>
      </w:r>
      <w:r>
        <w:rPr>
          <w:rFonts w:ascii="Tahoma" w:hAnsi="Tahoma" w:cs="Tahoma"/>
          <w:bCs/>
        </w:rPr>
        <w:t>a</w:t>
      </w:r>
      <w:r w:rsidR="00E64CF9">
        <w:rPr>
          <w:rFonts w:ascii="Tahoma" w:hAnsi="Tahoma" w:cs="Tahoma"/>
          <w:bCs/>
        </w:rPr>
        <w:t xml:space="preserve"> </w:t>
      </w:r>
      <w:r w:rsidR="006A32B4">
        <w:rPr>
          <w:rFonts w:ascii="Tahoma" w:hAnsi="Tahoma" w:cs="Tahoma"/>
          <w:bCs/>
        </w:rPr>
        <w:t xml:space="preserve">je </w:t>
      </w:r>
      <w:r w:rsidR="00F65E4F">
        <w:rPr>
          <w:rFonts w:ascii="Tahoma" w:hAnsi="Tahoma" w:cs="Tahoma"/>
          <w:bCs/>
        </w:rPr>
        <w:t>posebna didaktička oprema (uređaji, strojevi i oprema za posebne namjene)</w:t>
      </w:r>
      <w:r>
        <w:rPr>
          <w:rFonts w:ascii="Tahoma" w:hAnsi="Tahoma" w:cs="Tahoma"/>
          <w:bCs/>
        </w:rPr>
        <w:t xml:space="preserve"> za potrebe vrtića</w:t>
      </w:r>
      <w:r w:rsidR="00F65E4F">
        <w:rPr>
          <w:rFonts w:ascii="Tahoma" w:hAnsi="Tahoma" w:cs="Tahoma"/>
          <w:bCs/>
        </w:rPr>
        <w:t>.</w:t>
      </w:r>
      <w:r w:rsidR="006A32B4">
        <w:rPr>
          <w:rFonts w:ascii="Tahoma" w:hAnsi="Tahoma" w:cs="Tahoma"/>
          <w:bCs/>
        </w:rPr>
        <w:t xml:space="preserve"> Također su nabavljene i knjige za školsku knjižnicu kao i udžbenici za učenike</w:t>
      </w:r>
      <w:r>
        <w:rPr>
          <w:rFonts w:ascii="Tahoma" w:hAnsi="Tahoma" w:cs="Tahoma"/>
          <w:bCs/>
        </w:rPr>
        <w:t>.</w:t>
      </w:r>
    </w:p>
    <w:p w:rsidR="00F65E4F" w:rsidRPr="006A32B4" w:rsidRDefault="00F65E4F" w:rsidP="006A32B4">
      <w:pPr>
        <w:pStyle w:val="Odlomakpopisa"/>
        <w:jc w:val="both"/>
        <w:rPr>
          <w:rFonts w:ascii="Tahoma" w:hAnsi="Tahoma" w:cs="Tahoma"/>
          <w:b/>
          <w:bCs/>
        </w:rPr>
      </w:pPr>
    </w:p>
    <w:p w:rsidR="00CB13ED" w:rsidRDefault="00164B0C" w:rsidP="00164B0C">
      <w:pPr>
        <w:jc w:val="both"/>
        <w:rPr>
          <w:rFonts w:ascii="Tahoma" w:hAnsi="Tahoma" w:cs="Tahoma"/>
          <w:b/>
          <w:bCs/>
        </w:rPr>
      </w:pPr>
      <w:r w:rsidRPr="00164B0C">
        <w:rPr>
          <w:rFonts w:ascii="Tahoma" w:hAnsi="Tahoma" w:cs="Tahoma"/>
          <w:b/>
          <w:bCs/>
        </w:rPr>
        <w:t xml:space="preserve">Bilješka </w:t>
      </w:r>
      <w:r w:rsidR="00F65E4F">
        <w:rPr>
          <w:rFonts w:ascii="Tahoma" w:hAnsi="Tahoma" w:cs="Tahoma"/>
          <w:b/>
          <w:bCs/>
        </w:rPr>
        <w:t>1</w:t>
      </w:r>
      <w:r w:rsidR="00EF3C16">
        <w:rPr>
          <w:rFonts w:ascii="Tahoma" w:hAnsi="Tahoma" w:cs="Tahoma"/>
          <w:b/>
          <w:bCs/>
        </w:rPr>
        <w:t>1</w:t>
      </w:r>
    </w:p>
    <w:p w:rsidR="00F65E4F" w:rsidRDefault="00F65E4F" w:rsidP="00F65E4F">
      <w:pPr>
        <w:pStyle w:val="Odlomakpopisa"/>
        <w:rPr>
          <w:rFonts w:ascii="Tahoma" w:hAnsi="Tahoma" w:cs="Tahoma"/>
          <w:bCs/>
        </w:rPr>
      </w:pPr>
    </w:p>
    <w:p w:rsidR="004526C8" w:rsidRDefault="008B4A6D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 w:rsidRPr="008B4A6D">
        <w:rPr>
          <w:rFonts w:ascii="Tahoma" w:hAnsi="Tahoma" w:cs="Tahoma"/>
          <w:bCs/>
        </w:rPr>
        <w:t xml:space="preserve">Ukupni ostvareni prihodi </w:t>
      </w:r>
      <w:r>
        <w:rPr>
          <w:rFonts w:ascii="Tahoma" w:hAnsi="Tahoma" w:cs="Tahoma"/>
          <w:bCs/>
        </w:rPr>
        <w:t xml:space="preserve">iznose </w:t>
      </w:r>
      <w:r>
        <w:rPr>
          <w:rFonts w:ascii="Tahoma" w:hAnsi="Tahoma" w:cs="Tahoma"/>
          <w:bCs/>
        </w:rPr>
        <w:tab/>
      </w:r>
      <w:r w:rsidR="00F774DF">
        <w:rPr>
          <w:rFonts w:ascii="Tahoma" w:hAnsi="Tahoma" w:cs="Tahoma"/>
          <w:bCs/>
        </w:rPr>
        <w:t>8.</w:t>
      </w:r>
      <w:r w:rsidR="00867427">
        <w:rPr>
          <w:rFonts w:ascii="Tahoma" w:hAnsi="Tahoma" w:cs="Tahoma"/>
          <w:bCs/>
        </w:rPr>
        <w:t>454</w:t>
      </w:r>
      <w:r w:rsidR="00EF3C16">
        <w:rPr>
          <w:rFonts w:ascii="Tahoma" w:hAnsi="Tahoma" w:cs="Tahoma"/>
          <w:bCs/>
        </w:rPr>
        <w:t>.901,10</w:t>
      </w:r>
      <w:r>
        <w:rPr>
          <w:rFonts w:ascii="Tahoma" w:hAnsi="Tahoma" w:cs="Tahoma"/>
          <w:bCs/>
        </w:rPr>
        <w:t xml:space="preserve"> kn.</w:t>
      </w:r>
    </w:p>
    <w:p w:rsidR="008B4A6D" w:rsidRDefault="008B4A6D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Ukupni rashodi iznose</w:t>
      </w:r>
      <w:r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ab/>
      </w:r>
      <w:r w:rsidR="00EF3C16">
        <w:rPr>
          <w:rFonts w:ascii="Tahoma" w:hAnsi="Tahoma" w:cs="Tahoma"/>
          <w:bCs/>
        </w:rPr>
        <w:t>8.699.078,21</w:t>
      </w:r>
      <w:r>
        <w:rPr>
          <w:rFonts w:ascii="Tahoma" w:hAnsi="Tahoma" w:cs="Tahoma"/>
          <w:bCs/>
        </w:rPr>
        <w:t xml:space="preserve"> kn.</w:t>
      </w:r>
    </w:p>
    <w:p w:rsidR="008B4A6D" w:rsidRDefault="00EF3C16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Manjak</w:t>
      </w:r>
      <w:r w:rsidR="00F65E4F">
        <w:rPr>
          <w:rFonts w:ascii="Tahoma" w:hAnsi="Tahoma" w:cs="Tahoma"/>
          <w:bCs/>
        </w:rPr>
        <w:t xml:space="preserve"> prihoda 202</w:t>
      </w:r>
      <w:r>
        <w:rPr>
          <w:rFonts w:ascii="Tahoma" w:hAnsi="Tahoma" w:cs="Tahoma"/>
          <w:bCs/>
        </w:rPr>
        <w:t>2</w:t>
      </w:r>
      <w:r w:rsidR="008B4A6D">
        <w:rPr>
          <w:rFonts w:ascii="Tahoma" w:hAnsi="Tahoma" w:cs="Tahoma"/>
          <w:bCs/>
        </w:rPr>
        <w:t>.godine</w:t>
      </w:r>
      <w:r w:rsidR="008B4A6D">
        <w:rPr>
          <w:rFonts w:ascii="Tahoma" w:hAnsi="Tahoma" w:cs="Tahoma"/>
          <w:bCs/>
        </w:rPr>
        <w:tab/>
      </w:r>
      <w:r>
        <w:rPr>
          <w:rFonts w:ascii="Tahoma" w:hAnsi="Tahoma" w:cs="Tahoma"/>
          <w:bCs/>
        </w:rPr>
        <w:t xml:space="preserve">   244.177,11</w:t>
      </w:r>
      <w:r w:rsidR="00761601">
        <w:rPr>
          <w:rFonts w:ascii="Tahoma" w:hAnsi="Tahoma" w:cs="Tahoma"/>
          <w:bCs/>
        </w:rPr>
        <w:t xml:space="preserve"> </w:t>
      </w:r>
      <w:r w:rsidR="008B4A6D">
        <w:rPr>
          <w:rFonts w:ascii="Tahoma" w:hAnsi="Tahoma" w:cs="Tahoma"/>
          <w:bCs/>
        </w:rPr>
        <w:t>kn.</w:t>
      </w:r>
    </w:p>
    <w:p w:rsidR="00EF3C16" w:rsidRDefault="00EF3C16" w:rsidP="00EF3C16">
      <w:pPr>
        <w:pStyle w:val="Odlomakpopisa"/>
        <w:rPr>
          <w:rFonts w:ascii="Tahoma" w:hAnsi="Tahoma" w:cs="Tahoma"/>
          <w:bCs/>
        </w:rPr>
      </w:pPr>
    </w:p>
    <w:p w:rsidR="008B4A6D" w:rsidRDefault="008B4A6D" w:rsidP="008B4A6D">
      <w:pPr>
        <w:pStyle w:val="Odlomakpopisa"/>
        <w:numPr>
          <w:ilvl w:val="0"/>
          <w:numId w:val="20"/>
        </w:numPr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Uz ostvaren Višak iz ranijih godina Centru je za 20</w:t>
      </w:r>
      <w:r w:rsidR="00761601">
        <w:rPr>
          <w:rFonts w:ascii="Tahoma" w:hAnsi="Tahoma" w:cs="Tahoma"/>
          <w:bCs/>
        </w:rPr>
        <w:t>2</w:t>
      </w:r>
      <w:r w:rsidR="00EF3C16">
        <w:rPr>
          <w:rFonts w:ascii="Tahoma" w:hAnsi="Tahoma" w:cs="Tahoma"/>
          <w:bCs/>
        </w:rPr>
        <w:t>3</w:t>
      </w:r>
      <w:r>
        <w:rPr>
          <w:rFonts w:ascii="Tahoma" w:hAnsi="Tahoma" w:cs="Tahoma"/>
          <w:bCs/>
        </w:rPr>
        <w:t>.</w:t>
      </w:r>
      <w:r w:rsidR="00F65E4F">
        <w:rPr>
          <w:rFonts w:ascii="Tahoma" w:hAnsi="Tahoma" w:cs="Tahoma"/>
          <w:bCs/>
        </w:rPr>
        <w:t xml:space="preserve">g. </w:t>
      </w:r>
      <w:r>
        <w:rPr>
          <w:rFonts w:ascii="Tahoma" w:hAnsi="Tahoma" w:cs="Tahoma"/>
          <w:bCs/>
        </w:rPr>
        <w:t xml:space="preserve">raspoloživo </w:t>
      </w:r>
      <w:r w:rsidR="00EF3C16">
        <w:rPr>
          <w:rFonts w:ascii="Tahoma" w:hAnsi="Tahoma" w:cs="Tahoma"/>
          <w:bCs/>
        </w:rPr>
        <w:t>122.251,56</w:t>
      </w:r>
      <w:r>
        <w:rPr>
          <w:rFonts w:ascii="Tahoma" w:hAnsi="Tahoma" w:cs="Tahoma"/>
          <w:bCs/>
        </w:rPr>
        <w:t xml:space="preserve"> kn.</w:t>
      </w:r>
    </w:p>
    <w:p w:rsidR="00EF3C16" w:rsidRDefault="00EF3C16" w:rsidP="00EF3C16">
      <w:pPr>
        <w:rPr>
          <w:rFonts w:ascii="Tahoma" w:hAnsi="Tahoma" w:cs="Tahoma"/>
          <w:bCs/>
        </w:rPr>
      </w:pPr>
    </w:p>
    <w:p w:rsidR="00EF3C16" w:rsidRDefault="00EF3C16" w:rsidP="00EF3C16">
      <w:pPr>
        <w:jc w:val="both"/>
        <w:rPr>
          <w:rFonts w:ascii="Tahoma" w:hAnsi="Tahoma" w:cs="Tahoma"/>
          <w:b/>
          <w:bCs/>
        </w:rPr>
      </w:pPr>
    </w:p>
    <w:p w:rsidR="00EF3C16" w:rsidRDefault="00EF3C16" w:rsidP="00EF3C16">
      <w:pPr>
        <w:jc w:val="both"/>
        <w:rPr>
          <w:rFonts w:ascii="Tahoma" w:hAnsi="Tahoma" w:cs="Tahoma"/>
          <w:b/>
          <w:bCs/>
        </w:rPr>
      </w:pPr>
      <w:r w:rsidRPr="00164B0C">
        <w:rPr>
          <w:rFonts w:ascii="Tahoma" w:hAnsi="Tahoma" w:cs="Tahoma"/>
          <w:b/>
          <w:bCs/>
        </w:rPr>
        <w:lastRenderedPageBreak/>
        <w:t xml:space="preserve">Bilješka </w:t>
      </w:r>
      <w:r>
        <w:rPr>
          <w:rFonts w:ascii="Tahoma" w:hAnsi="Tahoma" w:cs="Tahoma"/>
          <w:b/>
          <w:bCs/>
        </w:rPr>
        <w:t>12</w:t>
      </w:r>
    </w:p>
    <w:p w:rsidR="00EF3C16" w:rsidRDefault="00EF3C16" w:rsidP="00EF3C16">
      <w:pPr>
        <w:jc w:val="both"/>
        <w:rPr>
          <w:rFonts w:ascii="Tahoma" w:hAnsi="Tahoma" w:cs="Tahoma"/>
          <w:b/>
          <w:bCs/>
        </w:rPr>
      </w:pPr>
    </w:p>
    <w:p w:rsidR="00EF3C16" w:rsidRDefault="00EF3C16" w:rsidP="00EF3C16">
      <w:pPr>
        <w:pStyle w:val="Odlomakpopisa"/>
        <w:numPr>
          <w:ilvl w:val="0"/>
          <w:numId w:val="37"/>
        </w:numPr>
        <w:jc w:val="both"/>
        <w:rPr>
          <w:rFonts w:ascii="Tahoma" w:hAnsi="Tahoma" w:cs="Tahoma"/>
          <w:bCs/>
        </w:rPr>
      </w:pPr>
      <w:r w:rsidRPr="00EF3C16">
        <w:rPr>
          <w:rFonts w:ascii="Tahoma" w:hAnsi="Tahoma" w:cs="Tahoma"/>
          <w:bCs/>
        </w:rPr>
        <w:t xml:space="preserve">Šifra Z007 / Z009 </w:t>
      </w:r>
      <w:r>
        <w:rPr>
          <w:rFonts w:ascii="Tahoma" w:hAnsi="Tahoma" w:cs="Tahoma"/>
          <w:bCs/>
        </w:rPr>
        <w:t xml:space="preserve">– broj zaposlenika u Centru porastao je. </w:t>
      </w:r>
    </w:p>
    <w:p w:rsidR="00EF3C16" w:rsidRDefault="00EF3C16" w:rsidP="00EF3C16">
      <w:pPr>
        <w:pStyle w:val="Odlomakpopisa"/>
        <w:jc w:val="both"/>
        <w:rPr>
          <w:rFonts w:ascii="Tahoma" w:hAnsi="Tahoma" w:cs="Tahoma"/>
          <w:bCs/>
        </w:rPr>
      </w:pPr>
    </w:p>
    <w:p w:rsidR="00EF3C16" w:rsidRDefault="00EF3C16" w:rsidP="00EF3C16">
      <w:pPr>
        <w:pStyle w:val="Odlomakpopisa"/>
        <w:numPr>
          <w:ilvl w:val="0"/>
          <w:numId w:val="3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U odnosu na prošlu godinu kod cijelog broja zaposlenika, došlo je do novog zapošljavanja 5 pomoćnika u nastavi te još jedne zamjene za </w:t>
      </w:r>
      <w:proofErr w:type="spellStart"/>
      <w:r>
        <w:rPr>
          <w:rFonts w:ascii="Tahoma" w:hAnsi="Tahoma" w:cs="Tahoma"/>
          <w:bCs/>
        </w:rPr>
        <w:t>porodiljni</w:t>
      </w:r>
      <w:proofErr w:type="spellEnd"/>
      <w:r>
        <w:rPr>
          <w:rFonts w:ascii="Tahoma" w:hAnsi="Tahoma" w:cs="Tahoma"/>
          <w:bCs/>
        </w:rPr>
        <w:t xml:space="preserve"> dopust. </w:t>
      </w:r>
    </w:p>
    <w:p w:rsidR="00EF3C16" w:rsidRPr="00EF3C16" w:rsidRDefault="00EF3C16" w:rsidP="00EF3C16">
      <w:pPr>
        <w:pStyle w:val="Odlomakpopisa"/>
        <w:rPr>
          <w:rFonts w:ascii="Tahoma" w:hAnsi="Tahoma" w:cs="Tahoma"/>
          <w:bCs/>
        </w:rPr>
      </w:pPr>
    </w:p>
    <w:p w:rsidR="00EF3C16" w:rsidRPr="00EF3C16" w:rsidRDefault="00EF3C16" w:rsidP="00EF3C16">
      <w:pPr>
        <w:pStyle w:val="Odlomakpopisa"/>
        <w:numPr>
          <w:ilvl w:val="0"/>
          <w:numId w:val="37"/>
        </w:num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Broj zaposlenika </w:t>
      </w:r>
      <w:r w:rsidR="00E36082">
        <w:rPr>
          <w:rFonts w:ascii="Tahoma" w:hAnsi="Tahoma" w:cs="Tahoma"/>
          <w:bCs/>
        </w:rPr>
        <w:t>na osnovi sati rada znatno je manji u odnosu na cijeli broj zaposlenika iz razloga što čak 17 zaposlenika radi na nepuno radno vrijeme.</w:t>
      </w:r>
    </w:p>
    <w:p w:rsidR="00EF3C16" w:rsidRPr="00EF3C16" w:rsidRDefault="00EF3C16" w:rsidP="00EF3C16">
      <w:pPr>
        <w:rPr>
          <w:rFonts w:ascii="Tahoma" w:hAnsi="Tahoma" w:cs="Tahoma"/>
          <w:bCs/>
        </w:rPr>
      </w:pPr>
    </w:p>
    <w:p w:rsidR="00CB13ED" w:rsidRDefault="00CB13ED" w:rsidP="00D431A4">
      <w:pPr>
        <w:pStyle w:val="Odlomakpopisa"/>
        <w:numPr>
          <w:ilvl w:val="0"/>
          <w:numId w:val="20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:rsidR="00A7774C" w:rsidRPr="007E2519" w:rsidRDefault="00A7774C" w:rsidP="008434B1">
      <w:pPr>
        <w:pStyle w:val="Naslov3"/>
        <w:jc w:val="left"/>
      </w:pPr>
      <w:bookmarkStart w:id="3" w:name="_Toc125710469"/>
      <w:r w:rsidRPr="007E2519">
        <w:lastRenderedPageBreak/>
        <w:t>BILANCA</w:t>
      </w:r>
      <w:bookmarkEnd w:id="3"/>
    </w:p>
    <w:p w:rsidR="00641F3F" w:rsidRPr="00641F3F" w:rsidRDefault="00641F3F" w:rsidP="00641F3F"/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F65E4F" w:rsidRPr="00EA3731" w:rsidRDefault="00F65E4F" w:rsidP="004047DA">
      <w:pPr>
        <w:jc w:val="both"/>
        <w:rPr>
          <w:rFonts w:ascii="Tahoma" w:hAnsi="Tahoma" w:cs="Tahoma"/>
          <w:b/>
          <w:bCs/>
        </w:rPr>
      </w:pPr>
      <w:r w:rsidRPr="00EA3731">
        <w:rPr>
          <w:rFonts w:ascii="Tahoma" w:hAnsi="Tahoma" w:cs="Tahoma"/>
          <w:b/>
          <w:bCs/>
        </w:rPr>
        <w:t>Bilješka 1</w:t>
      </w:r>
    </w:p>
    <w:p w:rsidR="00D66497" w:rsidRDefault="00D66497" w:rsidP="00EA3731"/>
    <w:p w:rsidR="00F65E4F" w:rsidRPr="00EA3731" w:rsidRDefault="00C03C9A" w:rsidP="00C03C9A">
      <w:pPr>
        <w:pStyle w:val="Odlomakpopisa"/>
        <w:numPr>
          <w:ilvl w:val="0"/>
          <w:numId w:val="35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B002</w:t>
      </w:r>
      <w:r w:rsidR="0078201A" w:rsidRPr="00EA3731">
        <w:rPr>
          <w:rFonts w:ascii="Tahoma" w:hAnsi="Tahoma" w:cs="Tahoma"/>
        </w:rPr>
        <w:t xml:space="preserve"> – </w:t>
      </w:r>
      <w:r w:rsidR="00EA3731">
        <w:rPr>
          <w:rFonts w:ascii="Tahoma" w:hAnsi="Tahoma" w:cs="Tahoma"/>
        </w:rPr>
        <w:t>Tijekom 202</w:t>
      </w:r>
      <w:r>
        <w:rPr>
          <w:rFonts w:ascii="Tahoma" w:hAnsi="Tahoma" w:cs="Tahoma"/>
        </w:rPr>
        <w:t>2</w:t>
      </w:r>
      <w:r w:rsidR="00EA3731">
        <w:rPr>
          <w:rFonts w:ascii="Tahoma" w:hAnsi="Tahoma" w:cs="Tahoma"/>
        </w:rPr>
        <w:t xml:space="preserve">.godine </w:t>
      </w:r>
      <w:r>
        <w:rPr>
          <w:rFonts w:ascii="Tahoma" w:hAnsi="Tahoma" w:cs="Tahoma"/>
        </w:rPr>
        <w:t xml:space="preserve">stanje nefinancijske imovine nije se značajnije mijenjalo. Nabavljena je didaktička oprema te knjige za školsku knjižnicu i udžbenici. Udžbenike otpisujemo jednokratno budući se većina potroši u tijeku jednu školske godine (udžbenici koje koriste naši učenici namijenjeni su nižim razredima OŠ pa su najčešće neuporabljivi za iduću </w:t>
      </w:r>
      <w:proofErr w:type="spellStart"/>
      <w:r>
        <w:rPr>
          <w:rFonts w:ascii="Tahoma" w:hAnsi="Tahoma" w:cs="Tahoma"/>
        </w:rPr>
        <w:t>šk.god</w:t>
      </w:r>
      <w:proofErr w:type="spellEnd"/>
      <w:r>
        <w:rPr>
          <w:rFonts w:ascii="Tahoma" w:hAnsi="Tahoma" w:cs="Tahoma"/>
        </w:rPr>
        <w:t>.).</w:t>
      </w:r>
    </w:p>
    <w:p w:rsidR="00F65E4F" w:rsidRPr="00EA3731" w:rsidRDefault="00F65E4F" w:rsidP="00EA3731"/>
    <w:p w:rsidR="00A7774C" w:rsidRPr="00EA3731" w:rsidRDefault="00A7774C" w:rsidP="004047DA">
      <w:pPr>
        <w:jc w:val="both"/>
        <w:rPr>
          <w:rFonts w:ascii="Tahoma" w:hAnsi="Tahoma" w:cs="Tahoma"/>
          <w:b/>
          <w:bCs/>
        </w:rPr>
      </w:pPr>
      <w:r w:rsidRPr="00EA3731">
        <w:rPr>
          <w:rFonts w:ascii="Tahoma" w:hAnsi="Tahoma" w:cs="Tahoma"/>
          <w:b/>
          <w:bCs/>
        </w:rPr>
        <w:t xml:space="preserve">Bilješka </w:t>
      </w:r>
      <w:r w:rsidR="000A39D1" w:rsidRPr="00EA3731">
        <w:rPr>
          <w:rFonts w:ascii="Tahoma" w:hAnsi="Tahoma" w:cs="Tahoma"/>
          <w:b/>
          <w:bCs/>
        </w:rPr>
        <w:t>2</w:t>
      </w:r>
    </w:p>
    <w:p w:rsidR="000F21DA" w:rsidRPr="000F21DA" w:rsidRDefault="000F21DA" w:rsidP="000F21DA"/>
    <w:p w:rsidR="00D66497" w:rsidRPr="00F44FCA" w:rsidRDefault="00C03C9A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Šifra 129</w:t>
      </w:r>
      <w:r w:rsidR="00351FF1" w:rsidRPr="000F21DA">
        <w:rPr>
          <w:rFonts w:ascii="Tahoma" w:hAnsi="Tahoma" w:cs="Tahoma"/>
        </w:rPr>
        <w:t xml:space="preserve"> –</w:t>
      </w:r>
      <w:r w:rsidR="00A42BF9">
        <w:rPr>
          <w:rFonts w:ascii="Tahoma" w:hAnsi="Tahoma" w:cs="Tahoma"/>
        </w:rPr>
        <w:t xml:space="preserve"> P</w:t>
      </w:r>
      <w:r w:rsidR="004047DA">
        <w:rPr>
          <w:rFonts w:ascii="Tahoma" w:hAnsi="Tahoma" w:cs="Tahoma"/>
        </w:rPr>
        <w:t>otraživanja za bolovanje na teret HZZO</w:t>
      </w:r>
      <w:r w:rsidR="004E1130">
        <w:rPr>
          <w:rFonts w:ascii="Tahoma" w:hAnsi="Tahoma" w:cs="Tahoma"/>
        </w:rPr>
        <w:t xml:space="preserve"> –</w:t>
      </w:r>
      <w:r w:rsidR="00F44FCA">
        <w:rPr>
          <w:rFonts w:ascii="Tahoma" w:hAnsi="Tahoma" w:cs="Tahoma"/>
        </w:rPr>
        <w:t xml:space="preserve"> u 2022.godini ukupno se povećalo potraživanje za isplaćena bolovanja za iznos od 9.806,29 kn a zatvorila su se potraživanja za iznos od 24.849,54 kn.</w:t>
      </w:r>
    </w:p>
    <w:p w:rsidR="00F44FCA" w:rsidRDefault="00F44FCA" w:rsidP="00C03C9A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Ukupan saldo računa 129 / 12911 iznosi 43.353,66 kn.</w:t>
      </w:r>
    </w:p>
    <w:p w:rsidR="00F44FCA" w:rsidRPr="00F44FCA" w:rsidRDefault="00F44FCA" w:rsidP="00F44FCA">
      <w:pPr>
        <w:pStyle w:val="Odlomakpopisa"/>
        <w:jc w:val="both"/>
        <w:rPr>
          <w:rFonts w:ascii="Tahoma" w:hAnsi="Tahoma" w:cs="Tahoma"/>
        </w:rPr>
      </w:pPr>
    </w:p>
    <w:p w:rsidR="00641F3F" w:rsidRPr="000F21DA" w:rsidRDefault="007E2519" w:rsidP="00641F3F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4E1130">
        <w:rPr>
          <w:rFonts w:ascii="Tahoma" w:hAnsi="Tahoma" w:cs="Tahoma"/>
          <w:b/>
        </w:rPr>
        <w:t>3</w:t>
      </w:r>
    </w:p>
    <w:p w:rsidR="00511F89" w:rsidRPr="000F21DA" w:rsidRDefault="00511F89" w:rsidP="00641F3F">
      <w:pPr>
        <w:jc w:val="both"/>
        <w:rPr>
          <w:rFonts w:ascii="Tahoma" w:hAnsi="Tahoma" w:cs="Tahoma"/>
          <w:b/>
        </w:rPr>
      </w:pPr>
    </w:p>
    <w:p w:rsidR="00014859" w:rsidRDefault="00F44FCA" w:rsidP="0098522C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F44FCA">
        <w:rPr>
          <w:rFonts w:ascii="Tahoma" w:hAnsi="Tahoma" w:cs="Tahoma"/>
        </w:rPr>
        <w:t>Šifra 165</w:t>
      </w:r>
      <w:r w:rsidR="004047DA" w:rsidRPr="00F44FCA">
        <w:rPr>
          <w:rFonts w:ascii="Tahoma" w:hAnsi="Tahoma" w:cs="Tahoma"/>
        </w:rPr>
        <w:t>–</w:t>
      </w:r>
      <w:r w:rsidR="004E1130" w:rsidRPr="00F44FCA">
        <w:rPr>
          <w:rFonts w:ascii="Tahoma" w:hAnsi="Tahoma" w:cs="Tahoma"/>
        </w:rPr>
        <w:t xml:space="preserve"> </w:t>
      </w:r>
      <w:r w:rsidR="00014859" w:rsidRPr="00F44FCA">
        <w:rPr>
          <w:rFonts w:ascii="Tahoma" w:hAnsi="Tahoma" w:cs="Tahoma"/>
        </w:rPr>
        <w:t xml:space="preserve">potraživanja za prehranu učenika u školskoj kuhinji. </w:t>
      </w:r>
      <w:r>
        <w:rPr>
          <w:rFonts w:ascii="Tahoma" w:hAnsi="Tahoma" w:cs="Tahoma"/>
        </w:rPr>
        <w:t xml:space="preserve"> Ukupno potraživanje iznosi 1.609,50 kn od čega su dospjela potraživanja  604,50 kn.</w:t>
      </w:r>
    </w:p>
    <w:p w:rsidR="00F44FCA" w:rsidRPr="00F44FCA" w:rsidRDefault="00F44FCA" w:rsidP="00F44FCA">
      <w:pPr>
        <w:pStyle w:val="Odlomakpopisa"/>
        <w:jc w:val="both"/>
        <w:rPr>
          <w:rFonts w:ascii="Tahoma" w:hAnsi="Tahoma" w:cs="Tahoma"/>
        </w:rPr>
      </w:pPr>
    </w:p>
    <w:p w:rsidR="004047DA" w:rsidRPr="004047DA" w:rsidRDefault="004047DA" w:rsidP="004047DA">
      <w:pPr>
        <w:jc w:val="both"/>
        <w:rPr>
          <w:rFonts w:ascii="Tahoma" w:hAnsi="Tahoma" w:cs="Tahoma"/>
          <w:b/>
        </w:rPr>
      </w:pPr>
      <w:r w:rsidRPr="004047DA">
        <w:rPr>
          <w:rFonts w:ascii="Tahoma" w:hAnsi="Tahoma" w:cs="Tahoma"/>
          <w:b/>
        </w:rPr>
        <w:t xml:space="preserve">Bilješka </w:t>
      </w:r>
      <w:r w:rsidR="00014859">
        <w:rPr>
          <w:rFonts w:ascii="Tahoma" w:hAnsi="Tahoma" w:cs="Tahoma"/>
          <w:b/>
        </w:rPr>
        <w:t>4</w:t>
      </w:r>
    </w:p>
    <w:p w:rsidR="004047DA" w:rsidRDefault="004047DA" w:rsidP="00EA3731"/>
    <w:p w:rsidR="00511F89" w:rsidRPr="000F21DA" w:rsidRDefault="00F44FCA" w:rsidP="00CB0B05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Šifra 167</w:t>
      </w:r>
      <w:r w:rsidR="00CB0B05" w:rsidRPr="000F21DA">
        <w:rPr>
          <w:rFonts w:ascii="Tahoma" w:hAnsi="Tahoma" w:cs="Tahoma"/>
        </w:rPr>
        <w:t xml:space="preserve"> – evidentirana su sredstva Centra koja se nalaz</w:t>
      </w:r>
      <w:r w:rsidR="00351FF1" w:rsidRPr="000F21DA">
        <w:rPr>
          <w:rFonts w:ascii="Tahoma" w:hAnsi="Tahoma" w:cs="Tahoma"/>
        </w:rPr>
        <w:t>e na žiro-računu Grada Ka</w:t>
      </w:r>
      <w:r w:rsidR="00E24F04" w:rsidRPr="000F21DA">
        <w:rPr>
          <w:rFonts w:ascii="Tahoma" w:hAnsi="Tahoma" w:cs="Tahoma"/>
        </w:rPr>
        <w:t>rlovca – sustav lokalne riznice</w:t>
      </w:r>
      <w:r w:rsidR="004047DA">
        <w:rPr>
          <w:rFonts w:ascii="Tahoma" w:hAnsi="Tahoma" w:cs="Tahoma"/>
        </w:rPr>
        <w:t xml:space="preserve">, </w:t>
      </w:r>
      <w:r w:rsidR="00E24F04" w:rsidRPr="000F21DA">
        <w:rPr>
          <w:rFonts w:ascii="Tahoma" w:hAnsi="Tahoma" w:cs="Tahoma"/>
        </w:rPr>
        <w:t xml:space="preserve"> u iznosu od </w:t>
      </w:r>
      <w:r>
        <w:rPr>
          <w:rFonts w:ascii="Tahoma" w:hAnsi="Tahoma" w:cs="Tahoma"/>
        </w:rPr>
        <w:t>175.837,29</w:t>
      </w:r>
      <w:r w:rsidR="00E24F04" w:rsidRPr="000F21DA">
        <w:rPr>
          <w:rFonts w:ascii="Tahoma" w:hAnsi="Tahoma" w:cs="Tahoma"/>
        </w:rPr>
        <w:t xml:space="preserve"> kn.</w:t>
      </w:r>
      <w:r w:rsidR="000F21D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Veće odstupanje u odnosu na prošlu godinu (indeks 45,0) nastalo je iz razloga što je u 2021.god.ostvaren višak prihoda od osiguranja, za naknadu štete na objektu škole a u 2022. su izvršeni građevinski radovi i utrošena sredstva.</w:t>
      </w:r>
    </w:p>
    <w:p w:rsidR="00CB0B05" w:rsidRPr="000F21DA" w:rsidRDefault="00CB0B05" w:rsidP="00EA3731"/>
    <w:p w:rsidR="00511F89" w:rsidRPr="000F21DA" w:rsidRDefault="007E2519" w:rsidP="00EA3731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014859">
        <w:rPr>
          <w:rFonts w:ascii="Tahoma" w:hAnsi="Tahoma" w:cs="Tahoma"/>
          <w:b/>
        </w:rPr>
        <w:t>5</w:t>
      </w:r>
    </w:p>
    <w:p w:rsidR="00511F89" w:rsidRPr="000F21DA" w:rsidRDefault="00511F89" w:rsidP="00511F89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D24B83" w:rsidRPr="000F21DA" w:rsidRDefault="00F44FCA" w:rsidP="00D24B83">
      <w:pPr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Šifra 193</w:t>
      </w:r>
      <w:r w:rsidR="00D24B83" w:rsidRPr="000F21DA">
        <w:rPr>
          <w:rFonts w:ascii="Tahoma" w:hAnsi="Tahoma" w:cs="Tahoma"/>
        </w:rPr>
        <w:t xml:space="preserve"> – </w:t>
      </w:r>
      <w:r w:rsidR="00BF5D40" w:rsidRPr="000F21DA">
        <w:rPr>
          <w:rFonts w:ascii="Tahoma" w:hAnsi="Tahoma" w:cs="Tahoma"/>
        </w:rPr>
        <w:t xml:space="preserve">kontinuirani </w:t>
      </w:r>
      <w:r w:rsidR="00D24B83" w:rsidRPr="000F21DA">
        <w:rPr>
          <w:rFonts w:ascii="Tahoma" w:hAnsi="Tahoma" w:cs="Tahoma"/>
        </w:rPr>
        <w:t>rashodi budućeg razdoblja – plaće i naknade</w:t>
      </w:r>
      <w:r w:rsidR="00C2372D" w:rsidRPr="000F21DA">
        <w:rPr>
          <w:rFonts w:ascii="Tahoma" w:hAnsi="Tahoma" w:cs="Tahoma"/>
        </w:rPr>
        <w:t xml:space="preserve"> koje se odnose na prosinac 20</w:t>
      </w:r>
      <w:r w:rsidR="004047DA">
        <w:rPr>
          <w:rFonts w:ascii="Tahoma" w:hAnsi="Tahoma" w:cs="Tahoma"/>
        </w:rPr>
        <w:t>2</w:t>
      </w:r>
      <w:r>
        <w:rPr>
          <w:rFonts w:ascii="Tahoma" w:hAnsi="Tahoma" w:cs="Tahoma"/>
        </w:rPr>
        <w:t>2</w:t>
      </w:r>
      <w:r w:rsidR="00C2372D" w:rsidRPr="000F21DA">
        <w:rPr>
          <w:rFonts w:ascii="Tahoma" w:hAnsi="Tahoma" w:cs="Tahoma"/>
        </w:rPr>
        <w:t xml:space="preserve">. </w:t>
      </w:r>
      <w:r w:rsidR="000F21DA">
        <w:rPr>
          <w:rFonts w:ascii="Tahoma" w:hAnsi="Tahoma" w:cs="Tahoma"/>
        </w:rPr>
        <w:t>g</w:t>
      </w:r>
      <w:r w:rsidR="00C2372D" w:rsidRPr="000F21DA">
        <w:rPr>
          <w:rFonts w:ascii="Tahoma" w:hAnsi="Tahoma" w:cs="Tahoma"/>
        </w:rPr>
        <w:t>od.</w:t>
      </w:r>
      <w:r w:rsidR="00511F89" w:rsidRPr="000F21DA">
        <w:rPr>
          <w:rFonts w:ascii="Tahoma" w:hAnsi="Tahoma" w:cs="Tahoma"/>
        </w:rPr>
        <w:t xml:space="preserve"> </w:t>
      </w:r>
      <w:r w:rsidR="000F21DA">
        <w:rPr>
          <w:rFonts w:ascii="Tahoma" w:hAnsi="Tahoma" w:cs="Tahoma"/>
        </w:rPr>
        <w:t>a</w:t>
      </w:r>
      <w:r w:rsidR="00511F89" w:rsidRPr="000F21DA">
        <w:rPr>
          <w:rFonts w:ascii="Tahoma" w:hAnsi="Tahoma" w:cs="Tahoma"/>
        </w:rPr>
        <w:t xml:space="preserve"> isplaćene su u siječnju 20</w:t>
      </w:r>
      <w:r w:rsidR="000F21DA">
        <w:rPr>
          <w:rFonts w:ascii="Tahoma" w:hAnsi="Tahoma" w:cs="Tahoma"/>
        </w:rPr>
        <w:t>2</w:t>
      </w:r>
      <w:r>
        <w:rPr>
          <w:rFonts w:ascii="Tahoma" w:hAnsi="Tahoma" w:cs="Tahoma"/>
        </w:rPr>
        <w:t>3</w:t>
      </w:r>
      <w:r w:rsidR="00511F89" w:rsidRPr="000F21DA">
        <w:rPr>
          <w:rFonts w:ascii="Tahoma" w:hAnsi="Tahoma" w:cs="Tahoma"/>
        </w:rPr>
        <w:t>.g.</w:t>
      </w:r>
      <w:r w:rsidR="000F21DA">
        <w:rPr>
          <w:rFonts w:ascii="Tahoma" w:hAnsi="Tahoma" w:cs="Tahoma"/>
        </w:rPr>
        <w:t xml:space="preserve"> – plaće zaposlenih koje se isplaćuju kroz sustav COP te plaća pomoćnika u nastavi koja se isplaćuje putem lokalne riznice.</w:t>
      </w:r>
    </w:p>
    <w:p w:rsidR="00CB0B05" w:rsidRPr="000F21DA" w:rsidRDefault="00CB0B05" w:rsidP="00CB0B05">
      <w:pPr>
        <w:jc w:val="both"/>
        <w:rPr>
          <w:rFonts w:ascii="Tahoma" w:hAnsi="Tahoma" w:cs="Tahoma"/>
        </w:rPr>
      </w:pPr>
    </w:p>
    <w:p w:rsidR="00CB0B05" w:rsidRPr="000F21DA" w:rsidRDefault="00CB0B05" w:rsidP="00CB0B05">
      <w:pPr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t xml:space="preserve">Bilješka </w:t>
      </w:r>
      <w:r w:rsidR="00014859">
        <w:rPr>
          <w:rFonts w:ascii="Tahoma" w:hAnsi="Tahoma" w:cs="Tahoma"/>
          <w:b/>
        </w:rPr>
        <w:t>6</w:t>
      </w:r>
    </w:p>
    <w:p w:rsidR="00AC1A72" w:rsidRPr="000F21DA" w:rsidRDefault="00AC1A72" w:rsidP="00CB0B05">
      <w:pPr>
        <w:jc w:val="both"/>
        <w:rPr>
          <w:rFonts w:ascii="Tahoma" w:hAnsi="Tahoma" w:cs="Tahoma"/>
          <w:b/>
        </w:rPr>
      </w:pPr>
    </w:p>
    <w:p w:rsidR="00886646" w:rsidRPr="000F21DA" w:rsidRDefault="00B76B75" w:rsidP="00886646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Šifra 232 – indeks povećanja u odnosu na prošlu godinu iznosi 140,9 a razlog su isključivo poskupljenja, najviše energenata (Bilješka 7 za PR-RAS).</w:t>
      </w:r>
      <w:r w:rsidR="00351FF1" w:rsidRPr="000F21DA">
        <w:rPr>
          <w:rFonts w:ascii="Tahoma" w:hAnsi="Tahoma" w:cs="Tahoma"/>
        </w:rPr>
        <w:t xml:space="preserve"> </w:t>
      </w:r>
    </w:p>
    <w:p w:rsidR="00886646" w:rsidRPr="000F21DA" w:rsidRDefault="00886646" w:rsidP="00886646">
      <w:pPr>
        <w:pStyle w:val="Odlomakpopisa"/>
        <w:jc w:val="both"/>
        <w:rPr>
          <w:rFonts w:ascii="Tahoma" w:hAnsi="Tahoma" w:cs="Tahoma"/>
          <w:b/>
        </w:rPr>
      </w:pPr>
    </w:p>
    <w:p w:rsidR="00F96360" w:rsidRDefault="007E2519" w:rsidP="00886646">
      <w:pPr>
        <w:pStyle w:val="Odlomakpopisa"/>
        <w:ind w:left="0"/>
        <w:jc w:val="both"/>
        <w:rPr>
          <w:rFonts w:ascii="Tahoma" w:hAnsi="Tahoma" w:cs="Tahoma"/>
          <w:b/>
        </w:rPr>
      </w:pPr>
      <w:bookmarkStart w:id="4" w:name="_Hlk125704457"/>
      <w:r w:rsidRPr="000F21DA">
        <w:rPr>
          <w:rFonts w:ascii="Tahoma" w:hAnsi="Tahoma" w:cs="Tahoma"/>
          <w:b/>
        </w:rPr>
        <w:t xml:space="preserve">Bilješka </w:t>
      </w:r>
      <w:r w:rsidR="007A596F">
        <w:rPr>
          <w:rFonts w:ascii="Tahoma" w:hAnsi="Tahoma" w:cs="Tahoma"/>
          <w:b/>
        </w:rPr>
        <w:t>7</w:t>
      </w:r>
    </w:p>
    <w:p w:rsidR="00B76B75" w:rsidRDefault="00B76B75" w:rsidP="00886646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B76B75" w:rsidRPr="00B76B75" w:rsidRDefault="00B76B75" w:rsidP="00B76B75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Šifra 239 – iznos 51.153,66 sačinjavaju obveze za jamčevine u iznosu 7.800,00 kn  (uplata za ozb</w:t>
      </w:r>
      <w:r w:rsidR="00935CDF">
        <w:rPr>
          <w:rFonts w:ascii="Tahoma" w:hAnsi="Tahoma" w:cs="Tahoma"/>
        </w:rPr>
        <w:t>i</w:t>
      </w:r>
      <w:r>
        <w:rPr>
          <w:rFonts w:ascii="Tahoma" w:hAnsi="Tahoma" w:cs="Tahoma"/>
        </w:rPr>
        <w:t>ljnost ponude, bit će vraćeno ponuditelju nakon ispunjenja ugovora u 2023.) te obveze za povrat u proračun (</w:t>
      </w:r>
      <w:proofErr w:type="spellStart"/>
      <w:r>
        <w:rPr>
          <w:rFonts w:ascii="Tahoma" w:hAnsi="Tahoma" w:cs="Tahoma"/>
        </w:rPr>
        <w:t>bolov.HZZO</w:t>
      </w:r>
      <w:proofErr w:type="spellEnd"/>
      <w:r>
        <w:rPr>
          <w:rFonts w:ascii="Tahoma" w:hAnsi="Tahoma" w:cs="Tahoma"/>
        </w:rPr>
        <w:t>) u iznosu od 43.353,66 kn.</w:t>
      </w:r>
    </w:p>
    <w:bookmarkEnd w:id="4"/>
    <w:p w:rsidR="00B76B75" w:rsidRDefault="00B76B75" w:rsidP="00886646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B76B75" w:rsidRDefault="00B76B75" w:rsidP="00886646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B76B75" w:rsidRDefault="00B76B75" w:rsidP="00B76B75">
      <w:pPr>
        <w:pStyle w:val="Odlomakpopisa"/>
        <w:ind w:left="0"/>
        <w:jc w:val="both"/>
        <w:rPr>
          <w:rFonts w:ascii="Tahoma" w:hAnsi="Tahoma" w:cs="Tahoma"/>
          <w:b/>
        </w:rPr>
      </w:pPr>
      <w:r w:rsidRPr="000F21DA">
        <w:rPr>
          <w:rFonts w:ascii="Tahoma" w:hAnsi="Tahoma" w:cs="Tahoma"/>
          <w:b/>
        </w:rPr>
        <w:lastRenderedPageBreak/>
        <w:t xml:space="preserve">Bilješka </w:t>
      </w:r>
      <w:r w:rsidR="00935CDF">
        <w:rPr>
          <w:rFonts w:ascii="Tahoma" w:hAnsi="Tahoma" w:cs="Tahoma"/>
          <w:b/>
        </w:rPr>
        <w:t>8</w:t>
      </w:r>
    </w:p>
    <w:p w:rsidR="007A596F" w:rsidRDefault="007A596F" w:rsidP="00886646">
      <w:pPr>
        <w:pStyle w:val="Odlomakpopisa"/>
        <w:ind w:left="0"/>
        <w:jc w:val="both"/>
        <w:rPr>
          <w:rFonts w:ascii="Tahoma" w:hAnsi="Tahoma" w:cs="Tahoma"/>
          <w:b/>
        </w:rPr>
      </w:pPr>
    </w:p>
    <w:p w:rsidR="007A596F" w:rsidRPr="007A596F" w:rsidRDefault="007A596F" w:rsidP="007A596F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7A596F">
        <w:rPr>
          <w:rFonts w:ascii="Tahoma" w:hAnsi="Tahoma" w:cs="Tahoma"/>
        </w:rPr>
        <w:t>U 202</w:t>
      </w:r>
      <w:r w:rsidR="00935CDF">
        <w:rPr>
          <w:rFonts w:ascii="Tahoma" w:hAnsi="Tahoma" w:cs="Tahoma"/>
        </w:rPr>
        <w:t>2</w:t>
      </w:r>
      <w:r w:rsidRPr="007A596F">
        <w:rPr>
          <w:rFonts w:ascii="Tahoma" w:hAnsi="Tahoma" w:cs="Tahoma"/>
        </w:rPr>
        <w:t xml:space="preserve">. donesena je Odluka </w:t>
      </w:r>
      <w:r>
        <w:rPr>
          <w:rFonts w:ascii="Tahoma" w:hAnsi="Tahoma" w:cs="Tahoma"/>
        </w:rPr>
        <w:t>o raspodjeli rezultata</w:t>
      </w:r>
      <w:r w:rsidR="00935CD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kako slijedi:</w:t>
      </w:r>
    </w:p>
    <w:p w:rsidR="00641F3F" w:rsidRPr="000F21DA" w:rsidRDefault="00641F3F" w:rsidP="00641F3F">
      <w:pPr>
        <w:jc w:val="both"/>
        <w:rPr>
          <w:rFonts w:ascii="Tahoma" w:hAnsi="Tahoma" w:cs="Tahoma"/>
          <w:b/>
        </w:rPr>
      </w:pPr>
    </w:p>
    <w:p w:rsidR="007A596F" w:rsidRPr="007A596F" w:rsidRDefault="007A596F" w:rsidP="007A596F">
      <w:pPr>
        <w:numPr>
          <w:ilvl w:val="0"/>
          <w:numId w:val="36"/>
        </w:numPr>
        <w:jc w:val="both"/>
        <w:rPr>
          <w:rFonts w:ascii="Tahoma" w:hAnsi="Tahoma" w:cs="Tahoma"/>
        </w:rPr>
      </w:pPr>
      <w:r w:rsidRPr="007A596F">
        <w:rPr>
          <w:rFonts w:ascii="Tahoma" w:hAnsi="Tahoma" w:cs="Tahoma"/>
        </w:rPr>
        <w:t>sa viška prihoda poslovanja, konto 92211,  prenes</w:t>
      </w:r>
      <w:r>
        <w:rPr>
          <w:rFonts w:ascii="Tahoma" w:hAnsi="Tahoma" w:cs="Tahoma"/>
        </w:rPr>
        <w:t>ena</w:t>
      </w:r>
      <w:r w:rsidRPr="007A596F">
        <w:rPr>
          <w:rFonts w:ascii="Tahoma" w:hAnsi="Tahoma" w:cs="Tahoma"/>
        </w:rPr>
        <w:t xml:space="preserve"> sredstva u iznosu </w:t>
      </w:r>
      <w:r w:rsidR="00935CDF">
        <w:rPr>
          <w:rFonts w:ascii="Tahoma" w:hAnsi="Tahoma" w:cs="Tahoma"/>
        </w:rPr>
        <w:t>16.009,95</w:t>
      </w:r>
      <w:r w:rsidRPr="007A596F">
        <w:rPr>
          <w:rFonts w:ascii="Tahoma" w:hAnsi="Tahoma" w:cs="Tahoma"/>
        </w:rPr>
        <w:t xml:space="preserve"> kn na konto 92222. Time  se u potpunosti zatvorio konto 92222 – manjak prihoda od nefinancijske imovine.</w:t>
      </w:r>
    </w:p>
    <w:p w:rsidR="00E94D9C" w:rsidRDefault="007A596F" w:rsidP="00D60510">
      <w:pPr>
        <w:numPr>
          <w:ilvl w:val="0"/>
          <w:numId w:val="36"/>
        </w:numPr>
        <w:jc w:val="both"/>
        <w:rPr>
          <w:rFonts w:ascii="Tahoma" w:hAnsi="Tahoma" w:cs="Tahoma"/>
        </w:rPr>
      </w:pPr>
      <w:r w:rsidRPr="00E94D9C">
        <w:rPr>
          <w:rFonts w:ascii="Tahoma" w:hAnsi="Tahoma" w:cs="Tahoma"/>
        </w:rPr>
        <w:t xml:space="preserve">sa viška prihoda poslovanja, konto 92211,  prenesena sredstva u iznosu </w:t>
      </w:r>
      <w:r w:rsidR="00935CDF" w:rsidRPr="00E94D9C">
        <w:rPr>
          <w:rFonts w:ascii="Tahoma" w:hAnsi="Tahoma" w:cs="Tahoma"/>
        </w:rPr>
        <w:t>100.247,00</w:t>
      </w:r>
      <w:r w:rsidRPr="00E94D9C">
        <w:rPr>
          <w:rFonts w:ascii="Tahoma" w:hAnsi="Tahoma" w:cs="Tahoma"/>
        </w:rPr>
        <w:t xml:space="preserve"> kn na konto 92212 – Višak prihoda od nefinancijske imovine</w:t>
      </w:r>
      <w:r w:rsidR="00935CDF" w:rsidRPr="00E94D9C">
        <w:rPr>
          <w:rFonts w:ascii="Tahoma" w:hAnsi="Tahoma" w:cs="Tahoma"/>
        </w:rPr>
        <w:t>.</w:t>
      </w:r>
      <w:r w:rsidRPr="00E94D9C">
        <w:rPr>
          <w:rFonts w:ascii="Tahoma" w:hAnsi="Tahoma" w:cs="Tahoma"/>
        </w:rPr>
        <w:t xml:space="preserve"> </w:t>
      </w:r>
      <w:r w:rsidR="00935CDF" w:rsidRPr="00E94D9C">
        <w:rPr>
          <w:rFonts w:ascii="Tahoma" w:hAnsi="Tahoma" w:cs="Tahoma"/>
        </w:rPr>
        <w:t>Navedeni iznos trebao se utrošiti u 2022. godini za nabavu</w:t>
      </w:r>
      <w:r w:rsidR="00E94D9C" w:rsidRPr="00E94D9C">
        <w:rPr>
          <w:rFonts w:ascii="Tahoma" w:hAnsi="Tahoma" w:cs="Tahoma"/>
        </w:rPr>
        <w:t xml:space="preserve"> kombi vozila, </w:t>
      </w:r>
      <w:r w:rsidR="00E94D9C">
        <w:rPr>
          <w:rFonts w:ascii="Tahoma" w:hAnsi="Tahoma" w:cs="Tahoma"/>
        </w:rPr>
        <w:t xml:space="preserve">ali cijeli proces nije završen. </w:t>
      </w:r>
    </w:p>
    <w:p w:rsidR="00E94D9C" w:rsidRDefault="00E94D9C" w:rsidP="00E94D9C">
      <w:pPr>
        <w:ind w:left="720"/>
        <w:jc w:val="both"/>
        <w:rPr>
          <w:rFonts w:ascii="Tahoma" w:hAnsi="Tahoma" w:cs="Tahoma"/>
        </w:rPr>
      </w:pPr>
    </w:p>
    <w:p w:rsidR="007A596F" w:rsidRPr="00E94D9C" w:rsidRDefault="00DF24FA" w:rsidP="00E94D9C">
      <w:pPr>
        <w:ind w:left="720"/>
        <w:jc w:val="both"/>
        <w:rPr>
          <w:rFonts w:ascii="Tahoma" w:hAnsi="Tahoma" w:cs="Tahoma"/>
        </w:rPr>
      </w:pPr>
      <w:r w:rsidRPr="00E94D9C">
        <w:rPr>
          <w:rFonts w:ascii="Tahoma" w:hAnsi="Tahoma" w:cs="Tahoma"/>
        </w:rPr>
        <w:t>Na dan 31.12.202</w:t>
      </w:r>
      <w:r w:rsidR="00E94D9C">
        <w:rPr>
          <w:rFonts w:ascii="Tahoma" w:hAnsi="Tahoma" w:cs="Tahoma"/>
        </w:rPr>
        <w:t>2</w:t>
      </w:r>
      <w:r w:rsidRPr="00E94D9C">
        <w:rPr>
          <w:rFonts w:ascii="Tahoma" w:hAnsi="Tahoma" w:cs="Tahoma"/>
        </w:rPr>
        <w:t xml:space="preserve">.godine </w:t>
      </w:r>
      <w:r w:rsidRPr="00E94D9C">
        <w:rPr>
          <w:rFonts w:ascii="Tahoma" w:hAnsi="Tahoma" w:cs="Tahoma"/>
          <w:i/>
        </w:rPr>
        <w:t>konto 92 Rezultat poslovanja</w:t>
      </w:r>
      <w:r w:rsidRPr="00E94D9C">
        <w:rPr>
          <w:rFonts w:ascii="Tahoma" w:hAnsi="Tahoma" w:cs="Tahoma"/>
        </w:rPr>
        <w:t xml:space="preserve"> čini:</w:t>
      </w:r>
    </w:p>
    <w:p w:rsidR="008B4A6D" w:rsidRDefault="00351FF1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 xml:space="preserve">Višak prihoda poslovanja </w:t>
      </w:r>
      <w:r w:rsidR="00D22DAA" w:rsidRPr="000F21DA">
        <w:rPr>
          <w:rFonts w:ascii="Tahoma" w:hAnsi="Tahoma" w:cs="Tahoma"/>
        </w:rPr>
        <w:t xml:space="preserve">iznosi </w:t>
      </w:r>
      <w:r w:rsidR="007A596F">
        <w:rPr>
          <w:rFonts w:ascii="Tahoma" w:hAnsi="Tahoma" w:cs="Tahoma"/>
        </w:rPr>
        <w:t>38</w:t>
      </w:r>
      <w:r w:rsidR="00E94D9C">
        <w:rPr>
          <w:rFonts w:ascii="Tahoma" w:hAnsi="Tahoma" w:cs="Tahoma"/>
        </w:rPr>
        <w:t>.286,39</w:t>
      </w:r>
      <w:r w:rsidR="00D22DAA" w:rsidRPr="000F21DA">
        <w:rPr>
          <w:rFonts w:ascii="Tahoma" w:hAnsi="Tahoma" w:cs="Tahoma"/>
        </w:rPr>
        <w:t xml:space="preserve"> kn</w:t>
      </w:r>
    </w:p>
    <w:p w:rsidR="008B4A6D" w:rsidRPr="000F21DA" w:rsidRDefault="00E94D9C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Višak</w:t>
      </w:r>
      <w:r w:rsidR="00351FF1" w:rsidRPr="000F21DA">
        <w:rPr>
          <w:rFonts w:ascii="Tahoma" w:hAnsi="Tahoma" w:cs="Tahoma"/>
        </w:rPr>
        <w:t xml:space="preserve"> prihoda od nefinancijske imovine </w:t>
      </w:r>
      <w:r w:rsidR="00D22DAA" w:rsidRPr="000F21DA">
        <w:rPr>
          <w:rFonts w:ascii="Tahoma" w:hAnsi="Tahoma" w:cs="Tahoma"/>
        </w:rPr>
        <w:t xml:space="preserve">iznosi </w:t>
      </w:r>
      <w:r>
        <w:rPr>
          <w:rFonts w:ascii="Tahoma" w:hAnsi="Tahoma" w:cs="Tahoma"/>
        </w:rPr>
        <w:t>83.965,17</w:t>
      </w:r>
      <w:r w:rsidR="00D22DAA" w:rsidRPr="000F21DA">
        <w:rPr>
          <w:rFonts w:ascii="Tahoma" w:hAnsi="Tahoma" w:cs="Tahoma"/>
        </w:rPr>
        <w:t xml:space="preserve"> kn</w:t>
      </w:r>
    </w:p>
    <w:p w:rsidR="008B4A6D" w:rsidRPr="000F21DA" w:rsidRDefault="00D22DAA" w:rsidP="00351FF1">
      <w:pPr>
        <w:pStyle w:val="Odlomakpopisa"/>
        <w:numPr>
          <w:ilvl w:val="0"/>
          <w:numId w:val="9"/>
        </w:numPr>
        <w:jc w:val="both"/>
        <w:rPr>
          <w:rFonts w:ascii="Tahoma" w:hAnsi="Tahoma" w:cs="Tahoma"/>
        </w:rPr>
      </w:pPr>
      <w:r w:rsidRPr="000F21DA">
        <w:rPr>
          <w:rFonts w:ascii="Tahoma" w:hAnsi="Tahoma" w:cs="Tahoma"/>
        </w:rPr>
        <w:t>Rezultat</w:t>
      </w:r>
      <w:r w:rsidR="0067728E" w:rsidRPr="000F21DA">
        <w:rPr>
          <w:rFonts w:ascii="Tahoma" w:hAnsi="Tahoma" w:cs="Tahoma"/>
        </w:rPr>
        <w:t xml:space="preserve">/ višak prihoda </w:t>
      </w:r>
      <w:r w:rsidRPr="000F21DA">
        <w:rPr>
          <w:rFonts w:ascii="Tahoma" w:hAnsi="Tahoma" w:cs="Tahoma"/>
        </w:rPr>
        <w:t xml:space="preserve">= </w:t>
      </w:r>
      <w:r w:rsidR="00E94D9C">
        <w:rPr>
          <w:rFonts w:ascii="Tahoma" w:hAnsi="Tahoma" w:cs="Tahoma"/>
        </w:rPr>
        <w:t>122.251,56</w:t>
      </w:r>
      <w:r w:rsidRPr="000F21DA">
        <w:rPr>
          <w:rFonts w:ascii="Tahoma" w:hAnsi="Tahoma" w:cs="Tahoma"/>
        </w:rPr>
        <w:t xml:space="preserve"> kn</w:t>
      </w:r>
    </w:p>
    <w:p w:rsidR="00E24F04" w:rsidRPr="000F21DA" w:rsidRDefault="00E24F04" w:rsidP="00E24F04">
      <w:pPr>
        <w:jc w:val="both"/>
        <w:rPr>
          <w:rFonts w:ascii="Tahoma" w:hAnsi="Tahoma" w:cs="Tahoma"/>
        </w:rPr>
      </w:pPr>
    </w:p>
    <w:p w:rsidR="00104D1F" w:rsidRPr="000F21DA" w:rsidRDefault="00192EC2" w:rsidP="00E24F04">
      <w:pPr>
        <w:jc w:val="both"/>
        <w:rPr>
          <w:rFonts w:ascii="Tahoma" w:hAnsi="Tahoma" w:cs="Tahoma"/>
          <w:b/>
        </w:rPr>
      </w:pPr>
      <w:r w:rsidRPr="00192EC2">
        <w:drawing>
          <wp:inline distT="0" distB="0" distL="0" distR="0">
            <wp:extent cx="6493646" cy="1490345"/>
            <wp:effectExtent l="0" t="0" r="254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930" cy="149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D1F" w:rsidRDefault="00F3015C" w:rsidP="00F3015C">
      <w:pPr>
        <w:pStyle w:val="Opisslike"/>
        <w:rPr>
          <w:rFonts w:ascii="Tahoma" w:hAnsi="Tahoma" w:cs="Tahoma"/>
          <w:b/>
        </w:rPr>
      </w:pPr>
      <w:r>
        <w:t xml:space="preserve">Slika </w:t>
      </w:r>
      <w:r w:rsidR="00172C05">
        <w:rPr>
          <w:noProof/>
        </w:rPr>
        <w:fldChar w:fldCharType="begin"/>
      </w:r>
      <w:r w:rsidR="00172C05">
        <w:rPr>
          <w:noProof/>
        </w:rPr>
        <w:instrText xml:space="preserve"> SEQ Slika \* ARABIC </w:instrText>
      </w:r>
      <w:r w:rsidR="00172C05">
        <w:rPr>
          <w:noProof/>
        </w:rPr>
        <w:fldChar w:fldCharType="separate"/>
      </w:r>
      <w:r w:rsidR="00575ABA">
        <w:rPr>
          <w:noProof/>
        </w:rPr>
        <w:t>1</w:t>
      </w:r>
      <w:r w:rsidR="00172C05">
        <w:rPr>
          <w:noProof/>
        </w:rPr>
        <w:fldChar w:fldCharType="end"/>
      </w:r>
      <w:r>
        <w:t xml:space="preserve"> rezultat poslovanja 1.1.-31.12.202</w:t>
      </w:r>
      <w:r w:rsidR="008B7614">
        <w:t>2</w:t>
      </w:r>
      <w:r>
        <w:t>.</w:t>
      </w:r>
    </w:p>
    <w:p w:rsidR="00D43599" w:rsidRDefault="00D43599" w:rsidP="00E24F04">
      <w:pPr>
        <w:jc w:val="both"/>
        <w:rPr>
          <w:rFonts w:ascii="Tahoma" w:hAnsi="Tahoma" w:cs="Tahoma"/>
          <w:b/>
        </w:rPr>
      </w:pPr>
    </w:p>
    <w:p w:rsidR="00E24F04" w:rsidRDefault="00E24F04" w:rsidP="00E24F04">
      <w:pPr>
        <w:jc w:val="both"/>
        <w:rPr>
          <w:rFonts w:ascii="Tahoma" w:hAnsi="Tahoma" w:cs="Tahoma"/>
          <w:b/>
        </w:rPr>
      </w:pPr>
      <w:r w:rsidRPr="00E24F04">
        <w:rPr>
          <w:rFonts w:ascii="Tahoma" w:hAnsi="Tahoma" w:cs="Tahoma"/>
          <w:b/>
        </w:rPr>
        <w:t xml:space="preserve">Bilješka </w:t>
      </w:r>
      <w:r w:rsidR="00935CDF">
        <w:rPr>
          <w:rFonts w:ascii="Tahoma" w:hAnsi="Tahoma" w:cs="Tahoma"/>
          <w:b/>
        </w:rPr>
        <w:t>9</w:t>
      </w:r>
    </w:p>
    <w:p w:rsidR="00E24F04" w:rsidRPr="00E24F04" w:rsidRDefault="00E24F04" w:rsidP="00E24F04">
      <w:pPr>
        <w:jc w:val="both"/>
        <w:rPr>
          <w:rFonts w:ascii="Tahoma" w:hAnsi="Tahoma" w:cs="Tahoma"/>
          <w:b/>
        </w:rPr>
      </w:pPr>
    </w:p>
    <w:p w:rsidR="008A5A65" w:rsidRPr="007C357D" w:rsidRDefault="00104D1F" w:rsidP="00104D1F">
      <w:pPr>
        <w:pStyle w:val="Odlomakpopisa"/>
        <w:numPr>
          <w:ilvl w:val="0"/>
          <w:numId w:val="31"/>
        </w:numPr>
        <w:jc w:val="both"/>
        <w:rPr>
          <w:rFonts w:ascii="Tahoma" w:hAnsi="Tahoma" w:cs="Tahoma"/>
        </w:rPr>
      </w:pPr>
      <w:r w:rsidRPr="007C357D">
        <w:rPr>
          <w:rFonts w:ascii="Tahoma" w:hAnsi="Tahoma" w:cs="Tahoma"/>
        </w:rPr>
        <w:t>Korekcij</w:t>
      </w:r>
      <w:r w:rsidR="00D43599">
        <w:rPr>
          <w:rFonts w:ascii="Tahoma" w:hAnsi="Tahoma" w:cs="Tahoma"/>
        </w:rPr>
        <w:t>u</w:t>
      </w:r>
      <w:r w:rsidRPr="007C357D">
        <w:rPr>
          <w:rFonts w:ascii="Tahoma" w:hAnsi="Tahoma" w:cs="Tahoma"/>
        </w:rPr>
        <w:t xml:space="preserve"> rezultata za iznose kapitalnih prijenosa</w:t>
      </w:r>
      <w:r w:rsidR="00D43599">
        <w:rPr>
          <w:rFonts w:ascii="Tahoma" w:hAnsi="Tahoma" w:cs="Tahoma"/>
        </w:rPr>
        <w:t xml:space="preserve"> čini:</w:t>
      </w:r>
    </w:p>
    <w:p w:rsidR="00E24F04" w:rsidRPr="007C357D" w:rsidRDefault="00E24F04" w:rsidP="008A5A65">
      <w:pPr>
        <w:pStyle w:val="Odlomakpopisa"/>
        <w:jc w:val="both"/>
        <w:rPr>
          <w:sz w:val="20"/>
          <w:szCs w:val="20"/>
          <w:lang w:eastAsia="hr-HR"/>
        </w:rPr>
      </w:pPr>
      <w:r w:rsidRPr="007C357D">
        <w:fldChar w:fldCharType="begin"/>
      </w:r>
      <w:r w:rsidRPr="007C357D">
        <w:instrText xml:space="preserve"> LINK </w:instrText>
      </w:r>
      <w:r w:rsidR="00750727" w:rsidRPr="007C357D">
        <w:instrText xml:space="preserve">Excel.Sheet.12 "C:\\Users\\Korisnik\\Desktop\\2019.završni\\korekcija rez.za kapit.prijenose.xlsx" List1!R3C1:R6C3 </w:instrText>
      </w:r>
      <w:r w:rsidRPr="007C357D">
        <w:instrText xml:space="preserve">\a \f 4 \h </w:instrText>
      </w:r>
      <w:r w:rsidR="00104D1F" w:rsidRPr="007C357D">
        <w:instrText xml:space="preserve"> \* MERGEFORMAT </w:instrText>
      </w:r>
      <w:r w:rsidRPr="007C357D">
        <w:fldChar w:fldCharType="separate"/>
      </w:r>
    </w:p>
    <w:p w:rsidR="002F4472" w:rsidRPr="007C357D" w:rsidRDefault="00E24F04" w:rsidP="008A5A65">
      <w:pPr>
        <w:pStyle w:val="Odlomakpopisa"/>
        <w:jc w:val="both"/>
        <w:rPr>
          <w:rFonts w:ascii="Tahoma" w:hAnsi="Tahoma" w:cs="Tahoma"/>
        </w:rPr>
      </w:pPr>
      <w:r w:rsidRPr="007C357D">
        <w:rPr>
          <w:rFonts w:ascii="Tahoma" w:hAnsi="Tahoma" w:cs="Tahoma"/>
        </w:rPr>
        <w:fldChar w:fldCharType="end"/>
      </w:r>
    </w:p>
    <w:tbl>
      <w:tblPr>
        <w:tblStyle w:val="Svijetlosjenanje"/>
        <w:tblW w:w="0" w:type="auto"/>
        <w:tblLook w:val="04A0" w:firstRow="1" w:lastRow="0" w:firstColumn="1" w:lastColumn="0" w:noHBand="0" w:noVBand="1"/>
      </w:tblPr>
      <w:tblGrid>
        <w:gridCol w:w="1951"/>
        <w:gridCol w:w="5387"/>
        <w:gridCol w:w="2126"/>
      </w:tblGrid>
      <w:tr w:rsidR="007C357D" w:rsidRPr="007C357D" w:rsidTr="00EF2D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2F4472" w:rsidRPr="007C357D" w:rsidRDefault="002F4472" w:rsidP="008A5A65">
            <w:pPr>
              <w:pStyle w:val="Odlomakpopisa"/>
              <w:ind w:left="0"/>
              <w:jc w:val="both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Konto</w:t>
            </w:r>
          </w:p>
        </w:tc>
        <w:tc>
          <w:tcPr>
            <w:tcW w:w="5387" w:type="dxa"/>
          </w:tcPr>
          <w:p w:rsidR="002F4472" w:rsidRPr="007C357D" w:rsidRDefault="002F4472" w:rsidP="008A5A65">
            <w:pPr>
              <w:pStyle w:val="Odlomakpopisa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Opis</w:t>
            </w:r>
          </w:p>
        </w:tc>
        <w:tc>
          <w:tcPr>
            <w:tcW w:w="2126" w:type="dxa"/>
            <w:vAlign w:val="center"/>
          </w:tcPr>
          <w:p w:rsidR="002F4472" w:rsidRPr="00DA1363" w:rsidRDefault="00EF2D87" w:rsidP="00EF2D87">
            <w:pPr>
              <w:pStyle w:val="Odlomakpopisa"/>
              <w:ind w:left="-108" w:firstLine="108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auto"/>
              </w:rPr>
            </w:pPr>
            <w:r w:rsidRPr="00DA1363">
              <w:rPr>
                <w:rFonts w:ascii="Tahoma" w:hAnsi="Tahoma" w:cs="Tahoma"/>
                <w:b w:val="0"/>
                <w:color w:val="auto"/>
              </w:rPr>
              <w:t>Iznos</w:t>
            </w:r>
            <w:r w:rsidR="00DA1363" w:rsidRPr="00DA1363">
              <w:rPr>
                <w:rFonts w:ascii="Tahoma" w:hAnsi="Tahoma" w:cs="Tahoma"/>
                <w:b w:val="0"/>
                <w:color w:val="auto"/>
              </w:rPr>
              <w:t xml:space="preserve"> kn</w:t>
            </w:r>
          </w:p>
        </w:tc>
      </w:tr>
      <w:tr w:rsidR="007C357D" w:rsidRPr="007C357D" w:rsidTr="00EF2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F4472" w:rsidRPr="007C357D" w:rsidRDefault="002F4472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  <w:r w:rsidRPr="007C357D">
              <w:rPr>
                <w:rFonts w:ascii="Tahoma" w:hAnsi="Tahoma" w:cs="Tahoma"/>
                <w:b w:val="0"/>
                <w:color w:val="auto"/>
              </w:rPr>
              <w:t>63622</w:t>
            </w:r>
          </w:p>
        </w:tc>
        <w:tc>
          <w:tcPr>
            <w:tcW w:w="5387" w:type="dxa"/>
          </w:tcPr>
          <w:p w:rsidR="002F4472" w:rsidRPr="007C357D" w:rsidRDefault="002F4472" w:rsidP="007A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7C357D">
              <w:rPr>
                <w:rFonts w:ascii="Tahoma" w:hAnsi="Tahoma" w:cs="Tahoma"/>
                <w:color w:val="auto"/>
              </w:rPr>
              <w:t>Kapi</w:t>
            </w:r>
            <w:r w:rsidR="007C357D">
              <w:rPr>
                <w:rFonts w:ascii="Tahoma" w:hAnsi="Tahoma" w:cs="Tahoma"/>
                <w:color w:val="auto"/>
              </w:rPr>
              <w:t xml:space="preserve">talne pomoći iz DP </w:t>
            </w:r>
          </w:p>
        </w:tc>
        <w:tc>
          <w:tcPr>
            <w:tcW w:w="2126" w:type="dxa"/>
            <w:vAlign w:val="center"/>
          </w:tcPr>
          <w:p w:rsidR="002F4472" w:rsidRPr="007C357D" w:rsidRDefault="00E94D9C" w:rsidP="00EF2D87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19.213,46</w:t>
            </w:r>
          </w:p>
        </w:tc>
      </w:tr>
      <w:tr w:rsidR="007C357D" w:rsidRPr="007C357D" w:rsidTr="00EF2D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2F4472" w:rsidRPr="007C357D" w:rsidRDefault="007C357D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  <w:r>
              <w:rPr>
                <w:rFonts w:ascii="Tahoma" w:hAnsi="Tahoma" w:cs="Tahoma"/>
                <w:b w:val="0"/>
                <w:color w:val="auto"/>
              </w:rPr>
              <w:t>67121</w:t>
            </w:r>
          </w:p>
        </w:tc>
        <w:tc>
          <w:tcPr>
            <w:tcW w:w="5387" w:type="dxa"/>
          </w:tcPr>
          <w:p w:rsidR="002F4472" w:rsidRPr="007C357D" w:rsidRDefault="007C357D" w:rsidP="007A73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 xml:space="preserve">Prihodi za </w:t>
            </w:r>
            <w:proofErr w:type="spellStart"/>
            <w:r>
              <w:rPr>
                <w:rFonts w:ascii="Tahoma" w:hAnsi="Tahoma" w:cs="Tahoma"/>
                <w:color w:val="auto"/>
              </w:rPr>
              <w:t>financir</w:t>
            </w:r>
            <w:proofErr w:type="spellEnd"/>
            <w:r>
              <w:rPr>
                <w:rFonts w:ascii="Tahoma" w:hAnsi="Tahoma" w:cs="Tahoma"/>
                <w:color w:val="auto"/>
              </w:rPr>
              <w:t>.</w:t>
            </w:r>
            <w:r w:rsidR="0008668A">
              <w:rPr>
                <w:rFonts w:ascii="Tahoma" w:hAnsi="Tahoma" w:cs="Tahoma"/>
                <w:color w:val="auto"/>
              </w:rPr>
              <w:t xml:space="preserve"> </w:t>
            </w:r>
            <w:r>
              <w:rPr>
                <w:rFonts w:ascii="Tahoma" w:hAnsi="Tahoma" w:cs="Tahoma"/>
                <w:color w:val="auto"/>
              </w:rPr>
              <w:t>rashoda od nefin.im.</w:t>
            </w:r>
          </w:p>
        </w:tc>
        <w:tc>
          <w:tcPr>
            <w:tcW w:w="2126" w:type="dxa"/>
            <w:vAlign w:val="center"/>
          </w:tcPr>
          <w:p w:rsidR="002F4472" w:rsidRPr="007C357D" w:rsidRDefault="00E94D9C" w:rsidP="00EF2D87">
            <w:pPr>
              <w:pStyle w:val="Odlomakpopisa"/>
              <w:ind w:left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0,00</w:t>
            </w:r>
          </w:p>
        </w:tc>
      </w:tr>
      <w:tr w:rsidR="007C357D" w:rsidRPr="007C357D" w:rsidTr="00EF2D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EF2D87" w:rsidRPr="007C357D" w:rsidRDefault="00EF2D87" w:rsidP="002F4472">
            <w:pPr>
              <w:pStyle w:val="Odlomakpopisa"/>
              <w:ind w:left="0"/>
              <w:rPr>
                <w:rFonts w:ascii="Tahoma" w:hAnsi="Tahoma" w:cs="Tahoma"/>
                <w:b w:val="0"/>
                <w:color w:val="auto"/>
              </w:rPr>
            </w:pPr>
          </w:p>
        </w:tc>
        <w:tc>
          <w:tcPr>
            <w:tcW w:w="5387" w:type="dxa"/>
          </w:tcPr>
          <w:p w:rsidR="00EF2D87" w:rsidRPr="007C357D" w:rsidRDefault="00EF2D87" w:rsidP="007A73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 w:rsidRPr="007C357D">
              <w:rPr>
                <w:rFonts w:ascii="Tahoma" w:hAnsi="Tahoma" w:cs="Tahoma"/>
                <w:color w:val="auto"/>
              </w:rPr>
              <w:t>U K U P N O</w:t>
            </w:r>
          </w:p>
        </w:tc>
        <w:tc>
          <w:tcPr>
            <w:tcW w:w="2126" w:type="dxa"/>
            <w:vAlign w:val="center"/>
          </w:tcPr>
          <w:p w:rsidR="00EF2D87" w:rsidRPr="007C357D" w:rsidRDefault="00E94D9C" w:rsidP="00EF2D87">
            <w:pPr>
              <w:pStyle w:val="Odlomakpopisa"/>
              <w:ind w:left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auto"/>
              </w:rPr>
            </w:pPr>
            <w:r>
              <w:rPr>
                <w:rFonts w:ascii="Tahoma" w:hAnsi="Tahoma" w:cs="Tahoma"/>
                <w:color w:val="auto"/>
              </w:rPr>
              <w:t>19.213,46</w:t>
            </w:r>
          </w:p>
        </w:tc>
      </w:tr>
    </w:tbl>
    <w:p w:rsidR="002E285C" w:rsidRDefault="002E285C" w:rsidP="008A5A65">
      <w:pPr>
        <w:pStyle w:val="Odlomakpopisa"/>
        <w:jc w:val="both"/>
        <w:rPr>
          <w:rFonts w:ascii="Tahoma" w:hAnsi="Tahoma" w:cs="Tahoma"/>
        </w:rPr>
      </w:pPr>
    </w:p>
    <w:p w:rsidR="00344BB9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344BB9" w:rsidRDefault="00344BB9" w:rsidP="008A5A65">
      <w:pPr>
        <w:pStyle w:val="Odlomakpopisa"/>
        <w:jc w:val="both"/>
        <w:rPr>
          <w:rFonts w:ascii="Tahoma" w:hAnsi="Tahoma" w:cs="Tahoma"/>
        </w:rPr>
      </w:pPr>
    </w:p>
    <w:p w:rsidR="0041103A" w:rsidRPr="007C357D" w:rsidRDefault="0041103A" w:rsidP="0041103A">
      <w:pPr>
        <w:pStyle w:val="Odlomakpopisa"/>
        <w:numPr>
          <w:ilvl w:val="0"/>
          <w:numId w:val="31"/>
        </w:numPr>
        <w:jc w:val="center"/>
        <w:rPr>
          <w:rFonts w:ascii="Tahoma" w:hAnsi="Tahoma" w:cs="Tahoma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A7774C" w:rsidRDefault="00A7774C">
      <w:pPr>
        <w:jc w:val="both"/>
        <w:rPr>
          <w:rFonts w:ascii="Tahoma" w:hAnsi="Tahoma" w:cs="Tahoma"/>
        </w:rPr>
      </w:pPr>
    </w:p>
    <w:p w:rsidR="00104D1F" w:rsidRDefault="00104D1F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:rsidR="00857FB5" w:rsidRDefault="00857FB5" w:rsidP="00104D1F">
      <w:pPr>
        <w:pStyle w:val="Naslov3"/>
        <w:jc w:val="left"/>
        <w:rPr>
          <w:rFonts w:asciiTheme="minorHAnsi" w:eastAsiaTheme="minorHAnsi" w:hAnsiTheme="minorHAnsi" w:cstheme="minorBidi"/>
          <w:sz w:val="22"/>
          <w:szCs w:val="22"/>
        </w:rPr>
      </w:pPr>
      <w:bookmarkStart w:id="5" w:name="_Toc125710470"/>
      <w:r>
        <w:lastRenderedPageBreak/>
        <w:t>IZVANBILANČNI ZAPISI</w:t>
      </w:r>
      <w:bookmarkEnd w:id="5"/>
    </w:p>
    <w:p w:rsidR="00042F89" w:rsidRDefault="00042F89" w:rsidP="00857FB5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857FB5" w:rsidRPr="00857FB5" w:rsidRDefault="00BB3BB2" w:rsidP="003D0B5B">
      <w:pPr>
        <w:pStyle w:val="Podnaslov"/>
      </w:pPr>
      <w:r>
        <w:rPr>
          <w:rFonts w:eastAsiaTheme="minorHAnsi"/>
          <w:color w:val="auto"/>
          <w:sz w:val="28"/>
          <w:szCs w:val="28"/>
        </w:rPr>
        <w:t>1.</w:t>
      </w:r>
      <w:r w:rsidR="00042F89" w:rsidRPr="008B4A6D">
        <w:rPr>
          <w:color w:val="auto"/>
          <w:sz w:val="28"/>
          <w:szCs w:val="28"/>
        </w:rPr>
        <w:t xml:space="preserve">  </w:t>
      </w:r>
    </w:p>
    <w:tbl>
      <w:tblPr>
        <w:tblStyle w:val="Svijetlatablicareetke1"/>
        <w:tblpPr w:leftFromText="180" w:rightFromText="180" w:vertAnchor="text" w:horzAnchor="margin" w:tblpY="974"/>
        <w:tblW w:w="9918" w:type="dxa"/>
        <w:tblLook w:val="04A0" w:firstRow="1" w:lastRow="0" w:firstColumn="1" w:lastColumn="0" w:noHBand="0" w:noVBand="1"/>
      </w:tblPr>
      <w:tblGrid>
        <w:gridCol w:w="749"/>
        <w:gridCol w:w="2512"/>
        <w:gridCol w:w="850"/>
        <w:gridCol w:w="1874"/>
        <w:gridCol w:w="1862"/>
        <w:gridCol w:w="2071"/>
      </w:tblGrid>
      <w:tr w:rsidR="003D0B5B" w:rsidTr="00D076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  <w:vAlign w:val="center"/>
          </w:tcPr>
          <w:p w:rsidR="003D0B5B" w:rsidRPr="00806114" w:rsidRDefault="003D0B5B" w:rsidP="00D07630">
            <w:pPr>
              <w:jc w:val="center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R.br.</w:t>
            </w:r>
          </w:p>
        </w:tc>
        <w:tc>
          <w:tcPr>
            <w:tcW w:w="2512" w:type="dxa"/>
            <w:vAlign w:val="center"/>
          </w:tcPr>
          <w:p w:rsidR="003D0B5B" w:rsidRPr="00806114" w:rsidRDefault="003D0B5B" w:rsidP="00D07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O p i s</w:t>
            </w:r>
          </w:p>
        </w:tc>
        <w:tc>
          <w:tcPr>
            <w:tcW w:w="850" w:type="dxa"/>
            <w:vAlign w:val="center"/>
          </w:tcPr>
          <w:p w:rsidR="003D0B5B" w:rsidRPr="00806114" w:rsidRDefault="003D0B5B" w:rsidP="00D07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Kol</w:t>
            </w:r>
            <w:r w:rsidR="00D07630">
              <w:rPr>
                <w:rFonts w:ascii="Tahoma" w:hAnsi="Tahoma" w:cs="Tahoma"/>
                <w:sz w:val="22"/>
                <w:szCs w:val="22"/>
              </w:rPr>
              <w:t>ič</w:t>
            </w:r>
            <w:proofErr w:type="spellEnd"/>
            <w:r w:rsidR="00D07630">
              <w:rPr>
                <w:rFonts w:ascii="Tahoma" w:hAnsi="Tahoma" w:cs="Tahoma"/>
                <w:sz w:val="22"/>
                <w:szCs w:val="22"/>
              </w:rPr>
              <w:t>.</w:t>
            </w:r>
          </w:p>
        </w:tc>
        <w:tc>
          <w:tcPr>
            <w:tcW w:w="1874" w:type="dxa"/>
            <w:vAlign w:val="center"/>
          </w:tcPr>
          <w:p w:rsidR="003D0B5B" w:rsidRPr="00806114" w:rsidRDefault="003D0B5B" w:rsidP="00D07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MZO</w:t>
            </w:r>
          </w:p>
        </w:tc>
        <w:tc>
          <w:tcPr>
            <w:tcW w:w="1862" w:type="dxa"/>
            <w:vAlign w:val="center"/>
          </w:tcPr>
          <w:p w:rsidR="003D0B5B" w:rsidRPr="00806114" w:rsidRDefault="003D0B5B" w:rsidP="00D07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proofErr w:type="spellStart"/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CarNet</w:t>
            </w:r>
            <w:proofErr w:type="spellEnd"/>
          </w:p>
        </w:tc>
        <w:tc>
          <w:tcPr>
            <w:tcW w:w="2071" w:type="dxa"/>
          </w:tcPr>
          <w:p w:rsidR="003D0B5B" w:rsidRPr="00806114" w:rsidRDefault="003D0B5B" w:rsidP="00D0763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Cs w:val="0"/>
                <w:sz w:val="22"/>
                <w:szCs w:val="22"/>
              </w:rPr>
              <w:t>Ukupno Vrijednost opreme</w:t>
            </w:r>
          </w:p>
        </w:tc>
      </w:tr>
      <w:tr w:rsidR="003D0B5B" w:rsidTr="00D07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3D0B5B" w:rsidRPr="00806114" w:rsidRDefault="003D0B5B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1.</w:t>
            </w:r>
          </w:p>
        </w:tc>
        <w:tc>
          <w:tcPr>
            <w:tcW w:w="2512" w:type="dxa"/>
          </w:tcPr>
          <w:p w:rsidR="003D0B5B" w:rsidRPr="00806114" w:rsidRDefault="003D0B5B" w:rsidP="00B4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Tableti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 xml:space="preserve"> 2019.</w:t>
            </w:r>
          </w:p>
        </w:tc>
        <w:tc>
          <w:tcPr>
            <w:tcW w:w="850" w:type="dxa"/>
          </w:tcPr>
          <w:p w:rsidR="003D0B5B" w:rsidRPr="00806114" w:rsidRDefault="003D0B5B" w:rsidP="003D0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65</w:t>
            </w:r>
          </w:p>
        </w:tc>
        <w:tc>
          <w:tcPr>
            <w:tcW w:w="1874" w:type="dxa"/>
          </w:tcPr>
          <w:p w:rsidR="003D0B5B" w:rsidRPr="00806114" w:rsidRDefault="003D0B5B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71.78</w:t>
            </w:r>
            <w:r>
              <w:rPr>
                <w:rFonts w:ascii="Tahoma" w:hAnsi="Tahoma" w:cs="Tahoma"/>
                <w:bCs/>
                <w:sz w:val="22"/>
                <w:szCs w:val="22"/>
              </w:rPr>
              <w:t>5</w:t>
            </w:r>
          </w:p>
        </w:tc>
        <w:tc>
          <w:tcPr>
            <w:tcW w:w="1862" w:type="dxa"/>
          </w:tcPr>
          <w:p w:rsidR="003D0B5B" w:rsidRPr="00806114" w:rsidRDefault="003D0B5B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071" w:type="dxa"/>
          </w:tcPr>
          <w:p w:rsidR="003D0B5B" w:rsidRPr="00806114" w:rsidRDefault="003D0B5B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71.78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5</w:t>
            </w:r>
          </w:p>
        </w:tc>
      </w:tr>
      <w:tr w:rsidR="003D0B5B" w:rsidTr="00D07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3D0B5B" w:rsidRPr="00806114" w:rsidRDefault="003D0B5B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2.</w:t>
            </w:r>
          </w:p>
        </w:tc>
        <w:tc>
          <w:tcPr>
            <w:tcW w:w="2512" w:type="dxa"/>
          </w:tcPr>
          <w:p w:rsidR="003D0B5B" w:rsidRPr="00806114" w:rsidRDefault="003D0B5B" w:rsidP="00B4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Ormarići</w:t>
            </w:r>
          </w:p>
        </w:tc>
        <w:tc>
          <w:tcPr>
            <w:tcW w:w="850" w:type="dxa"/>
          </w:tcPr>
          <w:p w:rsidR="003D0B5B" w:rsidRPr="00806114" w:rsidRDefault="003D0B5B" w:rsidP="003D0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</w:t>
            </w:r>
          </w:p>
        </w:tc>
        <w:tc>
          <w:tcPr>
            <w:tcW w:w="1874" w:type="dxa"/>
          </w:tcPr>
          <w:p w:rsidR="003D0B5B" w:rsidRPr="00806114" w:rsidRDefault="003D0B5B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5.000</w:t>
            </w:r>
          </w:p>
        </w:tc>
        <w:tc>
          <w:tcPr>
            <w:tcW w:w="1862" w:type="dxa"/>
          </w:tcPr>
          <w:p w:rsidR="003D0B5B" w:rsidRPr="00806114" w:rsidRDefault="003D0B5B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071" w:type="dxa"/>
          </w:tcPr>
          <w:p w:rsidR="003D0B5B" w:rsidRPr="00806114" w:rsidRDefault="003D0B5B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5.000</w:t>
            </w:r>
          </w:p>
        </w:tc>
      </w:tr>
      <w:tr w:rsidR="003D0B5B" w:rsidTr="00D07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3D0B5B" w:rsidRPr="00806114" w:rsidRDefault="003D0B5B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3.</w:t>
            </w:r>
          </w:p>
        </w:tc>
        <w:tc>
          <w:tcPr>
            <w:tcW w:w="2512" w:type="dxa"/>
          </w:tcPr>
          <w:p w:rsidR="003D0B5B" w:rsidRPr="00806114" w:rsidRDefault="003D0B5B" w:rsidP="00B4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Laptopi</w:t>
            </w:r>
          </w:p>
        </w:tc>
        <w:tc>
          <w:tcPr>
            <w:tcW w:w="850" w:type="dxa"/>
          </w:tcPr>
          <w:p w:rsidR="003D0B5B" w:rsidRPr="00806114" w:rsidRDefault="003D0B5B" w:rsidP="003D0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</w:t>
            </w:r>
          </w:p>
        </w:tc>
        <w:tc>
          <w:tcPr>
            <w:tcW w:w="1874" w:type="dxa"/>
          </w:tcPr>
          <w:p w:rsidR="003D0B5B" w:rsidRPr="00806114" w:rsidRDefault="003D0B5B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4.516</w:t>
            </w:r>
          </w:p>
        </w:tc>
        <w:tc>
          <w:tcPr>
            <w:tcW w:w="1862" w:type="dxa"/>
          </w:tcPr>
          <w:p w:rsidR="003D0B5B" w:rsidRPr="00806114" w:rsidRDefault="003D0B5B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7.493</w:t>
            </w:r>
          </w:p>
        </w:tc>
        <w:tc>
          <w:tcPr>
            <w:tcW w:w="2071" w:type="dxa"/>
          </w:tcPr>
          <w:p w:rsidR="003D0B5B" w:rsidRPr="00806114" w:rsidRDefault="003D0B5B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12.009</w:t>
            </w:r>
          </w:p>
        </w:tc>
      </w:tr>
      <w:tr w:rsidR="003D0B5B" w:rsidTr="00D07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3D0B5B" w:rsidRPr="00806114" w:rsidRDefault="003D0B5B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806114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4.</w:t>
            </w:r>
          </w:p>
        </w:tc>
        <w:tc>
          <w:tcPr>
            <w:tcW w:w="2512" w:type="dxa"/>
          </w:tcPr>
          <w:p w:rsidR="003D0B5B" w:rsidRPr="00806114" w:rsidRDefault="003D0B5B" w:rsidP="00B4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Projektori</w:t>
            </w:r>
          </w:p>
        </w:tc>
        <w:tc>
          <w:tcPr>
            <w:tcW w:w="850" w:type="dxa"/>
          </w:tcPr>
          <w:p w:rsidR="003D0B5B" w:rsidRPr="00806114" w:rsidRDefault="003D0B5B" w:rsidP="003D0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12</w:t>
            </w:r>
          </w:p>
        </w:tc>
        <w:tc>
          <w:tcPr>
            <w:tcW w:w="1874" w:type="dxa"/>
          </w:tcPr>
          <w:p w:rsidR="003D0B5B" w:rsidRPr="00806114" w:rsidRDefault="003D0B5B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Cs/>
                <w:sz w:val="22"/>
                <w:szCs w:val="22"/>
              </w:rPr>
              <w:t>26.901</w:t>
            </w:r>
          </w:p>
        </w:tc>
        <w:tc>
          <w:tcPr>
            <w:tcW w:w="1862" w:type="dxa"/>
          </w:tcPr>
          <w:p w:rsidR="003D0B5B" w:rsidRPr="00806114" w:rsidRDefault="003D0B5B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071" w:type="dxa"/>
          </w:tcPr>
          <w:p w:rsidR="003D0B5B" w:rsidRPr="00806114" w:rsidRDefault="003D0B5B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26.901</w:t>
            </w:r>
          </w:p>
        </w:tc>
      </w:tr>
      <w:tr w:rsidR="003D0B5B" w:rsidTr="00D076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3D0B5B" w:rsidRPr="00806114" w:rsidRDefault="003D0B5B" w:rsidP="00B40796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2512" w:type="dxa"/>
          </w:tcPr>
          <w:p w:rsidR="003D0B5B" w:rsidRPr="00806114" w:rsidRDefault="003D0B5B" w:rsidP="00B407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Tableti 2020.</w:t>
            </w:r>
          </w:p>
        </w:tc>
        <w:tc>
          <w:tcPr>
            <w:tcW w:w="850" w:type="dxa"/>
          </w:tcPr>
          <w:p w:rsidR="003D0B5B" w:rsidRDefault="003D0B5B" w:rsidP="003D0B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34</w:t>
            </w:r>
          </w:p>
        </w:tc>
        <w:tc>
          <w:tcPr>
            <w:tcW w:w="1874" w:type="dxa"/>
          </w:tcPr>
          <w:p w:rsidR="003D0B5B" w:rsidRPr="00806114" w:rsidRDefault="003D0B5B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sz w:val="22"/>
                <w:szCs w:val="22"/>
              </w:rPr>
              <w:t>34.800</w:t>
            </w:r>
          </w:p>
        </w:tc>
        <w:tc>
          <w:tcPr>
            <w:tcW w:w="1862" w:type="dxa"/>
          </w:tcPr>
          <w:p w:rsidR="003D0B5B" w:rsidRPr="00806114" w:rsidRDefault="003D0B5B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sz w:val="22"/>
                <w:szCs w:val="22"/>
              </w:rPr>
            </w:pPr>
          </w:p>
        </w:tc>
        <w:tc>
          <w:tcPr>
            <w:tcW w:w="2071" w:type="dxa"/>
          </w:tcPr>
          <w:p w:rsidR="003D0B5B" w:rsidRPr="00806114" w:rsidRDefault="003D0B5B" w:rsidP="00B40796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34.800</w:t>
            </w:r>
          </w:p>
        </w:tc>
      </w:tr>
      <w:tr w:rsidR="003D0B5B" w:rsidTr="00D07630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9" w:type="dxa"/>
          </w:tcPr>
          <w:p w:rsidR="003D0B5B" w:rsidRPr="00806114" w:rsidRDefault="003D0B5B" w:rsidP="00B40796">
            <w:pPr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12" w:type="dxa"/>
          </w:tcPr>
          <w:p w:rsidR="003D0B5B" w:rsidRPr="00806114" w:rsidRDefault="003D0B5B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U K U P N O :</w:t>
            </w:r>
          </w:p>
        </w:tc>
        <w:tc>
          <w:tcPr>
            <w:tcW w:w="850" w:type="dxa"/>
          </w:tcPr>
          <w:p w:rsidR="003D0B5B" w:rsidRDefault="003D0B5B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1874" w:type="dxa"/>
          </w:tcPr>
          <w:p w:rsidR="003D0B5B" w:rsidRPr="00806114" w:rsidRDefault="003D0B5B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143.002</w:t>
            </w:r>
          </w:p>
        </w:tc>
        <w:tc>
          <w:tcPr>
            <w:tcW w:w="1862" w:type="dxa"/>
          </w:tcPr>
          <w:p w:rsidR="003D0B5B" w:rsidRPr="00806114" w:rsidRDefault="003D0B5B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806114">
              <w:rPr>
                <w:rFonts w:ascii="Tahoma" w:hAnsi="Tahoma" w:cs="Tahoma"/>
                <w:b/>
                <w:bCs/>
                <w:sz w:val="22"/>
                <w:szCs w:val="22"/>
              </w:rPr>
              <w:t>7.493</w:t>
            </w:r>
          </w:p>
        </w:tc>
        <w:tc>
          <w:tcPr>
            <w:tcW w:w="2071" w:type="dxa"/>
          </w:tcPr>
          <w:p w:rsidR="003D0B5B" w:rsidRPr="00806114" w:rsidRDefault="003D0B5B" w:rsidP="007E3EB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150.495</w:t>
            </w:r>
          </w:p>
        </w:tc>
      </w:tr>
    </w:tbl>
    <w:p w:rsidR="00806114" w:rsidRDefault="00806114" w:rsidP="00806114">
      <w:pPr>
        <w:jc w:val="center"/>
      </w:pPr>
      <w:r>
        <w:t>VRIJEDNOST OPREME DOBIVENE NA KORIŠTENJE</w:t>
      </w:r>
    </w:p>
    <w:p w:rsidR="0041103A" w:rsidRDefault="00806114" w:rsidP="00806114">
      <w:pPr>
        <w:jc w:val="center"/>
      </w:pPr>
      <w:r>
        <w:t>(“ŠKOLA ZA ŽIVOT”)</w:t>
      </w:r>
    </w:p>
    <w:p w:rsidR="0041103A" w:rsidRDefault="0041103A" w:rsidP="00806114">
      <w:pPr>
        <w:jc w:val="center"/>
      </w:pPr>
    </w:p>
    <w:p w:rsidR="0041103A" w:rsidRDefault="0041103A" w:rsidP="00806114">
      <w:pPr>
        <w:jc w:val="center"/>
      </w:pPr>
    </w:p>
    <w:p w:rsidR="00BB3BB2" w:rsidRPr="00BB3BB2" w:rsidRDefault="00BB3BB2" w:rsidP="0041103A">
      <w:pPr>
        <w:rPr>
          <w:rFonts w:ascii="Tahoma" w:hAnsi="Tahoma" w:cs="Tahoma"/>
        </w:rPr>
      </w:pPr>
    </w:p>
    <w:p w:rsidR="003D0B5B" w:rsidRDefault="00694807" w:rsidP="0041103A">
      <w:p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BB3BB2" w:rsidRPr="00BB3BB2">
        <w:rPr>
          <w:rFonts w:ascii="Tahoma" w:hAnsi="Tahoma" w:cs="Tahoma"/>
        </w:rPr>
        <w:t xml:space="preserve">. </w:t>
      </w:r>
      <w:r w:rsidR="0041103A" w:rsidRPr="00BB3BB2">
        <w:rPr>
          <w:rFonts w:ascii="Tahoma" w:hAnsi="Tahoma" w:cs="Tahoma"/>
        </w:rPr>
        <w:t>Centar</w:t>
      </w:r>
      <w:r w:rsidR="00BB3BB2" w:rsidRPr="00BB3BB2">
        <w:rPr>
          <w:rFonts w:ascii="Tahoma" w:hAnsi="Tahoma" w:cs="Tahoma"/>
        </w:rPr>
        <w:t xml:space="preserve"> nema sudskih sporova u tijeku.</w:t>
      </w:r>
    </w:p>
    <w:p w:rsidR="003D0B5B" w:rsidRDefault="003D0B5B" w:rsidP="0041103A"/>
    <w:p w:rsidR="003D0B5B" w:rsidRPr="003D0B5B" w:rsidRDefault="003D0B5B" w:rsidP="0041103A">
      <w:pPr>
        <w:rPr>
          <w:rFonts w:ascii="Tahoma" w:hAnsi="Tahoma" w:cs="Tahoma"/>
        </w:rPr>
      </w:pPr>
      <w:r w:rsidRPr="003D0B5B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>Garancije / zadužnice</w:t>
      </w:r>
    </w:p>
    <w:p w:rsidR="003D0B5B" w:rsidRDefault="003D0B5B" w:rsidP="0041103A"/>
    <w:tbl>
      <w:tblPr>
        <w:tblStyle w:val="Svijetlatablicareetke1"/>
        <w:tblW w:w="10031" w:type="dxa"/>
        <w:tblLook w:val="04A0" w:firstRow="1" w:lastRow="0" w:firstColumn="1" w:lastColumn="0" w:noHBand="0" w:noVBand="1"/>
      </w:tblPr>
      <w:tblGrid>
        <w:gridCol w:w="673"/>
        <w:gridCol w:w="2412"/>
        <w:gridCol w:w="3577"/>
        <w:gridCol w:w="1564"/>
        <w:gridCol w:w="1805"/>
      </w:tblGrid>
      <w:tr w:rsidR="003D0B5B" w:rsidRPr="003D0B5B" w:rsidTr="003D0B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D0B5B" w:rsidRPr="003D0B5B" w:rsidRDefault="003D0B5B" w:rsidP="003D0B5B">
            <w:pPr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R.B.</w:t>
            </w:r>
          </w:p>
        </w:tc>
        <w:tc>
          <w:tcPr>
            <w:tcW w:w="2412" w:type="dxa"/>
          </w:tcPr>
          <w:p w:rsidR="003D0B5B" w:rsidRPr="003D0B5B" w:rsidRDefault="003D0B5B" w:rsidP="003D0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 xml:space="preserve">VRSTA </w:t>
            </w:r>
            <w:r w:rsidR="00D07630" w:rsidRPr="00D07630">
              <w:rPr>
                <w:rFonts w:ascii="Tahoma" w:hAnsi="Tahoma" w:cs="Tahoma"/>
                <w:sz w:val="22"/>
                <w:szCs w:val="22"/>
              </w:rPr>
              <w:t xml:space="preserve">ROBE, </w:t>
            </w:r>
            <w:r w:rsidRPr="003D0B5B">
              <w:rPr>
                <w:rFonts w:ascii="Tahoma" w:hAnsi="Tahoma" w:cs="Tahoma"/>
                <w:sz w:val="22"/>
                <w:szCs w:val="22"/>
              </w:rPr>
              <w:t>RADOVA, GODINA, IZNOS GARANCIJE</w:t>
            </w:r>
          </w:p>
        </w:tc>
        <w:tc>
          <w:tcPr>
            <w:tcW w:w="3577" w:type="dxa"/>
          </w:tcPr>
          <w:p w:rsidR="003D0B5B" w:rsidRPr="003D0B5B" w:rsidRDefault="003D0B5B" w:rsidP="003D0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IZDAVATELJ I DATUM IZDAVANJA, VRSTA, ROK GARANCIJE</w:t>
            </w:r>
          </w:p>
        </w:tc>
        <w:tc>
          <w:tcPr>
            <w:tcW w:w="1564" w:type="dxa"/>
          </w:tcPr>
          <w:p w:rsidR="003D0B5B" w:rsidRPr="003D0B5B" w:rsidRDefault="003D0B5B" w:rsidP="003D0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VRIJEDI DO DATUMA</w:t>
            </w:r>
          </w:p>
        </w:tc>
        <w:tc>
          <w:tcPr>
            <w:tcW w:w="1805" w:type="dxa"/>
          </w:tcPr>
          <w:p w:rsidR="003D0B5B" w:rsidRPr="003D0B5B" w:rsidRDefault="003D0B5B" w:rsidP="003D0B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VRIJEDNOST GARANCIJE</w:t>
            </w:r>
          </w:p>
        </w:tc>
      </w:tr>
      <w:tr w:rsidR="003D0B5B" w:rsidRPr="003D0B5B" w:rsidTr="003D0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D0B5B" w:rsidRPr="003D0B5B" w:rsidRDefault="003D0B5B" w:rsidP="003D0B5B">
            <w:pPr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2412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KOMBI VOZILO</w:t>
            </w:r>
          </w:p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32.990,00 KN</w:t>
            </w:r>
          </w:p>
        </w:tc>
        <w:tc>
          <w:tcPr>
            <w:tcW w:w="3577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 xml:space="preserve">ZAK d.o.o, </w:t>
            </w:r>
            <w:r w:rsidR="00D07630">
              <w:rPr>
                <w:rFonts w:ascii="Tahoma" w:hAnsi="Tahoma" w:cs="Tahoma"/>
                <w:sz w:val="22"/>
                <w:szCs w:val="22"/>
              </w:rPr>
              <w:t>Z</w:t>
            </w:r>
            <w:r w:rsidR="00D07630" w:rsidRPr="003D0B5B">
              <w:rPr>
                <w:rFonts w:ascii="Tahoma" w:hAnsi="Tahoma" w:cs="Tahoma"/>
                <w:sz w:val="22"/>
                <w:szCs w:val="22"/>
              </w:rPr>
              <w:t>agrebačka</w:t>
            </w:r>
            <w:r w:rsidRPr="003D0B5B">
              <w:rPr>
                <w:rFonts w:ascii="Tahoma" w:hAnsi="Tahoma" w:cs="Tahoma"/>
                <w:sz w:val="22"/>
                <w:szCs w:val="22"/>
              </w:rPr>
              <w:t xml:space="preserve"> 15 C, KARLOVAC,</w:t>
            </w:r>
          </w:p>
          <w:p w:rsidR="003D0B5B" w:rsidRPr="003D0B5B" w:rsidRDefault="00D07630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Zadužnica za uredno ispunjenje ugovora</w:t>
            </w:r>
          </w:p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27.06.2022.</w:t>
            </w:r>
          </w:p>
        </w:tc>
        <w:tc>
          <w:tcPr>
            <w:tcW w:w="1564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DO ISPUNJENJA UGOVORA</w:t>
            </w:r>
          </w:p>
        </w:tc>
        <w:tc>
          <w:tcPr>
            <w:tcW w:w="1805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32.990,00 KN</w:t>
            </w:r>
          </w:p>
        </w:tc>
      </w:tr>
      <w:tr w:rsidR="003D0B5B" w:rsidRPr="003D0B5B" w:rsidTr="003D0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D0B5B" w:rsidRPr="003D0B5B" w:rsidRDefault="003D0B5B" w:rsidP="003D0B5B">
            <w:pPr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2412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UREĐENJE PROČELJA CENTRA</w:t>
            </w:r>
          </w:p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10.000,00 KN</w:t>
            </w:r>
          </w:p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10.000,00 KN</w:t>
            </w:r>
          </w:p>
        </w:tc>
        <w:tc>
          <w:tcPr>
            <w:tcW w:w="3577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IZGRADNJA POPOVAČKI d.o.o., D</w:t>
            </w:r>
            <w:r w:rsidR="00D07630">
              <w:rPr>
                <w:rFonts w:ascii="Tahoma" w:hAnsi="Tahoma" w:cs="Tahoma"/>
                <w:sz w:val="22"/>
                <w:szCs w:val="22"/>
              </w:rPr>
              <w:t>r</w:t>
            </w:r>
            <w:r w:rsidRPr="003D0B5B">
              <w:rPr>
                <w:rFonts w:ascii="Tahoma" w:hAnsi="Tahoma" w:cs="Tahoma"/>
                <w:sz w:val="22"/>
                <w:szCs w:val="22"/>
              </w:rPr>
              <w:t xml:space="preserve">. A. </w:t>
            </w:r>
            <w:r w:rsidR="00D07630" w:rsidRPr="003D0B5B">
              <w:rPr>
                <w:rFonts w:ascii="Tahoma" w:hAnsi="Tahoma" w:cs="Tahoma"/>
                <w:sz w:val="22"/>
                <w:szCs w:val="22"/>
              </w:rPr>
              <w:t>Starčevića</w:t>
            </w:r>
            <w:r w:rsidRPr="003D0B5B">
              <w:rPr>
                <w:rFonts w:ascii="Tahoma" w:hAnsi="Tahoma" w:cs="Tahoma"/>
                <w:sz w:val="22"/>
                <w:szCs w:val="22"/>
              </w:rPr>
              <w:t xml:space="preserve"> 11, MREŽNIČKI VAROŠ, DUGA RESA</w:t>
            </w:r>
          </w:p>
          <w:p w:rsidR="003D0B5B" w:rsidRPr="003D0B5B" w:rsidRDefault="00D07630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Jamstvena garancija</w:t>
            </w:r>
          </w:p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 xml:space="preserve">12.7.2022. </w:t>
            </w:r>
          </w:p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4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15.09.2024.</w:t>
            </w:r>
          </w:p>
        </w:tc>
        <w:tc>
          <w:tcPr>
            <w:tcW w:w="1805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10.000,00 KN</w:t>
            </w:r>
          </w:p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10.000,00 KN</w:t>
            </w:r>
          </w:p>
        </w:tc>
      </w:tr>
      <w:tr w:rsidR="003D0B5B" w:rsidRPr="003D0B5B" w:rsidTr="003D0B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" w:type="dxa"/>
          </w:tcPr>
          <w:p w:rsidR="003D0B5B" w:rsidRPr="003D0B5B" w:rsidRDefault="003D0B5B" w:rsidP="003D0B5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2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577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564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UKUPNO:</w:t>
            </w:r>
          </w:p>
        </w:tc>
        <w:tc>
          <w:tcPr>
            <w:tcW w:w="1805" w:type="dxa"/>
          </w:tcPr>
          <w:p w:rsidR="003D0B5B" w:rsidRPr="003D0B5B" w:rsidRDefault="003D0B5B" w:rsidP="003D0B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22"/>
                <w:szCs w:val="22"/>
              </w:rPr>
            </w:pPr>
            <w:r w:rsidRPr="003D0B5B">
              <w:rPr>
                <w:rFonts w:ascii="Tahoma" w:hAnsi="Tahoma" w:cs="Tahoma"/>
                <w:sz w:val="22"/>
                <w:szCs w:val="22"/>
              </w:rPr>
              <w:t>52.990,00 kn</w:t>
            </w:r>
          </w:p>
        </w:tc>
      </w:tr>
    </w:tbl>
    <w:p w:rsidR="00B40796" w:rsidRDefault="00A406C2" w:rsidP="0041103A">
      <w:r>
        <w:br w:type="page"/>
      </w:r>
    </w:p>
    <w:p w:rsidR="0041103A" w:rsidRDefault="0041103A" w:rsidP="0041103A">
      <w:pPr>
        <w:rPr>
          <w:rFonts w:ascii="Tahoma" w:hAnsi="Tahoma" w:cs="Tahoma"/>
          <w:b/>
          <w:bCs/>
        </w:rPr>
      </w:pPr>
    </w:p>
    <w:p w:rsidR="00A406C2" w:rsidRDefault="00A406C2">
      <w:pPr>
        <w:rPr>
          <w:rFonts w:ascii="Tahoma" w:hAnsi="Tahoma" w:cs="Tahoma"/>
          <w:b/>
          <w:bCs/>
        </w:rPr>
      </w:pPr>
    </w:p>
    <w:p w:rsidR="00042F89" w:rsidRDefault="00042F89">
      <w:pPr>
        <w:pStyle w:val="Naslov4"/>
      </w:pPr>
    </w:p>
    <w:p w:rsidR="00A7774C" w:rsidRDefault="00A7774C" w:rsidP="008434B1">
      <w:pPr>
        <w:pStyle w:val="Naslov3"/>
        <w:jc w:val="left"/>
      </w:pPr>
      <w:bookmarkStart w:id="6" w:name="_Toc125710471"/>
      <w:r>
        <w:t>OBRAZAC  OBVEZE</w:t>
      </w:r>
      <w:bookmarkEnd w:id="6"/>
    </w:p>
    <w:p w:rsidR="00DF7D73" w:rsidRPr="00DF7D73" w:rsidRDefault="00DF7D73" w:rsidP="00DF7D73"/>
    <w:p w:rsidR="00A7774C" w:rsidRDefault="00A7774C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Bilješka 1</w:t>
      </w:r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A7774C" w:rsidRDefault="00BF0150">
      <w:pPr>
        <w:jc w:val="both"/>
        <w:rPr>
          <w:rFonts w:ascii="Tahoma" w:hAnsi="Tahoma" w:cs="Tahoma"/>
        </w:rPr>
      </w:pPr>
      <w:bookmarkStart w:id="7" w:name="_Hlk94171191"/>
      <w:r>
        <w:rPr>
          <w:rFonts w:ascii="Tahoma" w:hAnsi="Tahoma" w:cs="Tahoma"/>
        </w:rPr>
        <w:t>Stanje obveza 1.1.202</w:t>
      </w:r>
      <w:r w:rsidR="00E36082">
        <w:rPr>
          <w:rFonts w:ascii="Tahoma" w:hAnsi="Tahoma" w:cs="Tahoma"/>
        </w:rPr>
        <w:t>2</w:t>
      </w:r>
      <w:r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040B74">
        <w:rPr>
          <w:rFonts w:ascii="Tahoma" w:hAnsi="Tahoma" w:cs="Tahoma"/>
        </w:rPr>
        <w:tab/>
      </w:r>
      <w:r w:rsidR="00040B74">
        <w:rPr>
          <w:rFonts w:ascii="Tahoma" w:hAnsi="Tahoma" w:cs="Tahoma"/>
        </w:rPr>
        <w:tab/>
      </w:r>
      <w:r w:rsidR="00040B74">
        <w:rPr>
          <w:rFonts w:ascii="Tahoma" w:hAnsi="Tahoma" w:cs="Tahoma"/>
        </w:rPr>
        <w:tab/>
      </w:r>
      <w:r w:rsidR="00A447DD">
        <w:rPr>
          <w:rFonts w:ascii="Tahoma" w:hAnsi="Tahoma" w:cs="Tahoma"/>
        </w:rPr>
        <w:t xml:space="preserve">   </w:t>
      </w:r>
      <w:r w:rsidR="00E36082">
        <w:rPr>
          <w:rFonts w:ascii="Tahoma" w:hAnsi="Tahoma" w:cs="Tahoma"/>
        </w:rPr>
        <w:t>650.372,87</w:t>
      </w:r>
      <w:r w:rsidR="00A447DD">
        <w:rPr>
          <w:rFonts w:ascii="Tahoma" w:hAnsi="Tahoma" w:cs="Tahoma"/>
        </w:rPr>
        <w:t xml:space="preserve"> kn</w:t>
      </w:r>
    </w:p>
    <w:p w:rsidR="00BF0150" w:rsidRDefault="00040B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Povećanje obveza u izvještajnom razdoblju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36082">
        <w:rPr>
          <w:rFonts w:ascii="Tahoma" w:hAnsi="Tahoma" w:cs="Tahoma"/>
        </w:rPr>
        <w:t>8.792.178,25</w:t>
      </w:r>
      <w:r w:rsidR="00A447DD">
        <w:rPr>
          <w:rFonts w:ascii="Tahoma" w:hAnsi="Tahoma" w:cs="Tahoma"/>
        </w:rPr>
        <w:t xml:space="preserve"> kn</w:t>
      </w:r>
    </w:p>
    <w:p w:rsidR="00040B74" w:rsidRDefault="00040B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Podmirene obveze u izvještajnom razdoblju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E36082">
        <w:rPr>
          <w:rFonts w:ascii="Tahoma" w:hAnsi="Tahoma" w:cs="Tahoma"/>
        </w:rPr>
        <w:t>8.716.547,95</w:t>
      </w:r>
      <w:r w:rsidR="00A447DD">
        <w:rPr>
          <w:rFonts w:ascii="Tahoma" w:hAnsi="Tahoma" w:cs="Tahoma"/>
        </w:rPr>
        <w:t xml:space="preserve"> kn</w:t>
      </w:r>
    </w:p>
    <w:p w:rsidR="00040B74" w:rsidRDefault="00040B74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Obveze na kraju izvještajnog razdoblja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A447DD">
        <w:rPr>
          <w:rFonts w:ascii="Tahoma" w:hAnsi="Tahoma" w:cs="Tahoma"/>
        </w:rPr>
        <w:t xml:space="preserve">   </w:t>
      </w:r>
      <w:r w:rsidR="00E36082">
        <w:rPr>
          <w:rFonts w:ascii="Tahoma" w:hAnsi="Tahoma" w:cs="Tahoma"/>
        </w:rPr>
        <w:t>726.003,17</w:t>
      </w:r>
      <w:r w:rsidR="00A447DD">
        <w:rPr>
          <w:rFonts w:ascii="Tahoma" w:hAnsi="Tahoma" w:cs="Tahoma"/>
        </w:rPr>
        <w:t xml:space="preserve"> kn</w:t>
      </w:r>
      <w:r>
        <w:rPr>
          <w:rFonts w:ascii="Tahoma" w:hAnsi="Tahoma" w:cs="Tahoma"/>
        </w:rPr>
        <w:tab/>
      </w:r>
    </w:p>
    <w:p w:rsidR="00E36082" w:rsidRDefault="00E36082">
      <w:pPr>
        <w:jc w:val="both"/>
        <w:rPr>
          <w:rFonts w:ascii="Tahoma" w:hAnsi="Tahoma" w:cs="Tahoma"/>
        </w:rPr>
      </w:pPr>
    </w:p>
    <w:p w:rsidR="00E36082" w:rsidRDefault="00E360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Sve obveze su nedospjele. Od ukupnih obveza, na međusobne obveze proračunskih korisnika (bolovanje na teret HZZO) odnosi se 43.353,66 kn.</w:t>
      </w:r>
    </w:p>
    <w:bookmarkEnd w:id="7"/>
    <w:p w:rsidR="007A7424" w:rsidRDefault="007A7424" w:rsidP="008A5A65"/>
    <w:p w:rsidR="007A7424" w:rsidRDefault="007A7424" w:rsidP="008A5A65"/>
    <w:p w:rsidR="00A7774C" w:rsidRDefault="00A7774C" w:rsidP="008434B1">
      <w:pPr>
        <w:pStyle w:val="Naslov3"/>
        <w:jc w:val="left"/>
      </w:pPr>
      <w:bookmarkStart w:id="8" w:name="_Toc125710472"/>
      <w:r>
        <w:t>OBRAZAC P-VRIO</w:t>
      </w:r>
      <w:bookmarkEnd w:id="8"/>
    </w:p>
    <w:p w:rsidR="00A7774C" w:rsidRDefault="00A7774C">
      <w:pPr>
        <w:jc w:val="both"/>
        <w:rPr>
          <w:rFonts w:ascii="Tahoma" w:hAnsi="Tahoma" w:cs="Tahoma"/>
          <w:b/>
          <w:bCs/>
        </w:rPr>
      </w:pPr>
    </w:p>
    <w:p w:rsidR="00824E6A" w:rsidRDefault="001C5647" w:rsidP="00824E6A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Bilješka 1</w:t>
      </w:r>
    </w:p>
    <w:p w:rsidR="00824E6A" w:rsidRDefault="00824E6A" w:rsidP="00824E6A">
      <w:pPr>
        <w:jc w:val="both"/>
        <w:rPr>
          <w:rFonts w:ascii="Tahoma" w:hAnsi="Tahoma" w:cs="Tahoma"/>
          <w:b/>
        </w:rPr>
      </w:pPr>
    </w:p>
    <w:p w:rsidR="00D354FE" w:rsidRPr="00E36082" w:rsidRDefault="00E36082" w:rsidP="00793F30">
      <w:pPr>
        <w:numPr>
          <w:ilvl w:val="0"/>
          <w:numId w:val="7"/>
        </w:numPr>
        <w:jc w:val="both"/>
        <w:rPr>
          <w:rFonts w:ascii="Tahoma" w:hAnsi="Tahoma" w:cs="Tahoma"/>
        </w:rPr>
      </w:pPr>
      <w:r w:rsidRPr="00E36082">
        <w:rPr>
          <w:rFonts w:ascii="Tahoma" w:hAnsi="Tahoma" w:cs="Tahoma"/>
        </w:rPr>
        <w:t xml:space="preserve">Šifra </w:t>
      </w:r>
      <w:r w:rsidR="00A447DD" w:rsidRPr="00E36082">
        <w:rPr>
          <w:rFonts w:ascii="Tahoma" w:hAnsi="Tahoma" w:cs="Tahoma"/>
        </w:rPr>
        <w:t>P01</w:t>
      </w:r>
      <w:r w:rsidR="00D43599" w:rsidRPr="00E36082">
        <w:rPr>
          <w:rFonts w:ascii="Tahoma" w:hAnsi="Tahoma" w:cs="Tahoma"/>
        </w:rPr>
        <w:t>8</w:t>
      </w:r>
      <w:r w:rsidR="00A447DD" w:rsidRPr="00E36082">
        <w:rPr>
          <w:rFonts w:ascii="Tahoma" w:hAnsi="Tahoma" w:cs="Tahoma"/>
        </w:rPr>
        <w:t xml:space="preserve"> – iskazano je </w:t>
      </w:r>
      <w:r>
        <w:rPr>
          <w:rFonts w:ascii="Tahoma" w:hAnsi="Tahoma" w:cs="Tahoma"/>
        </w:rPr>
        <w:t>smanjenje vrijednosti knjižnog fonda nakon provedene revizije školske knjižnice.</w:t>
      </w:r>
    </w:p>
    <w:p w:rsidR="005D405D" w:rsidRDefault="005D405D" w:rsidP="005D405D">
      <w:pPr>
        <w:jc w:val="both"/>
        <w:rPr>
          <w:rFonts w:ascii="Tahoma" w:hAnsi="Tahoma" w:cs="Tahoma"/>
        </w:rPr>
      </w:pPr>
    </w:p>
    <w:p w:rsidR="005D405D" w:rsidRPr="00824E6A" w:rsidRDefault="005D405D" w:rsidP="005D405D">
      <w:pPr>
        <w:jc w:val="both"/>
        <w:rPr>
          <w:rFonts w:ascii="Tahoma" w:hAnsi="Tahoma" w:cs="Tahoma"/>
        </w:rPr>
      </w:pPr>
    </w:p>
    <w:p w:rsidR="00AC1A72" w:rsidRDefault="00E10383" w:rsidP="008434B1">
      <w:pPr>
        <w:pStyle w:val="Naslov3"/>
        <w:jc w:val="left"/>
      </w:pPr>
      <w:bookmarkStart w:id="9" w:name="_Toc125710473"/>
      <w:r>
        <w:t>OBRAZAC RAS-FUNKCIJSKI</w:t>
      </w:r>
      <w:bookmarkEnd w:id="9"/>
    </w:p>
    <w:p w:rsidR="00E10383" w:rsidRDefault="00E10383" w:rsidP="00E10383"/>
    <w:p w:rsidR="00E10383" w:rsidRDefault="00E10383" w:rsidP="00E10383">
      <w:pPr>
        <w:jc w:val="both"/>
        <w:rPr>
          <w:rFonts w:ascii="Tahoma" w:hAnsi="Tahoma" w:cs="Tahoma"/>
          <w:b/>
        </w:rPr>
      </w:pPr>
      <w:r w:rsidRPr="00E10383">
        <w:rPr>
          <w:rFonts w:ascii="Tahoma" w:hAnsi="Tahoma" w:cs="Tahoma"/>
          <w:b/>
        </w:rPr>
        <w:t>Bilješka 1</w:t>
      </w:r>
    </w:p>
    <w:p w:rsidR="00E10383" w:rsidRDefault="00E10383" w:rsidP="00E10383">
      <w:pPr>
        <w:jc w:val="both"/>
        <w:rPr>
          <w:rFonts w:ascii="Tahoma" w:hAnsi="Tahoma" w:cs="Tahoma"/>
          <w:b/>
        </w:rPr>
      </w:pPr>
    </w:p>
    <w:p w:rsidR="00766F89" w:rsidRPr="00766F89" w:rsidRDefault="000B7823" w:rsidP="00BF1D4A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Šifra 096 - </w:t>
      </w:r>
      <w:r w:rsidR="00766F89">
        <w:rPr>
          <w:rFonts w:ascii="Tahoma" w:hAnsi="Tahoma" w:cs="Tahoma"/>
        </w:rPr>
        <w:t>evidentirani su izdaci za namirnice za školsku kuhinju te prijevoz učenika s teškoćama u razvoju – OŠ i SŠ</w:t>
      </w:r>
    </w:p>
    <w:p w:rsidR="002B7EAF" w:rsidRPr="00766F89" w:rsidRDefault="000B7823" w:rsidP="00BF1D4A">
      <w:pPr>
        <w:pStyle w:val="Odlomakpopisa"/>
        <w:numPr>
          <w:ilvl w:val="0"/>
          <w:numId w:val="7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Šifra 098 - </w:t>
      </w:r>
      <w:r w:rsidR="00F830E6" w:rsidRPr="00766F89">
        <w:rPr>
          <w:rFonts w:ascii="Tahoma" w:hAnsi="Tahoma" w:cs="Tahoma"/>
        </w:rPr>
        <w:t xml:space="preserve"> evidentirani su izdaci za </w:t>
      </w:r>
      <w:r w:rsidR="00766F89">
        <w:rPr>
          <w:rFonts w:ascii="Tahoma" w:hAnsi="Tahoma" w:cs="Tahoma"/>
        </w:rPr>
        <w:t>djecu u predškolskim skupinama – prijevoz i prehrana koje financira Grad Karlovac za djecu sa svog područja.</w:t>
      </w:r>
    </w:p>
    <w:p w:rsidR="002E1398" w:rsidRDefault="002E1398" w:rsidP="002E139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...</w:t>
      </w:r>
    </w:p>
    <w:p w:rsidR="004A6899" w:rsidRDefault="004A6899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F77882" w:rsidRDefault="00F77882" w:rsidP="002E1398">
      <w:pPr>
        <w:jc w:val="center"/>
        <w:rPr>
          <w:rFonts w:ascii="Tahoma" w:hAnsi="Tahoma" w:cs="Tahoma"/>
          <w:b/>
        </w:rPr>
      </w:pPr>
    </w:p>
    <w:p w:rsidR="004A6899" w:rsidRDefault="00BA2AEF" w:rsidP="00BA2AEF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</w:t>
      </w:r>
    </w:p>
    <w:p w:rsidR="00BA2AEF" w:rsidRDefault="00BA2AEF" w:rsidP="00BA2AEF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Ravnatelj: </w:t>
      </w:r>
      <w:proofErr w:type="spellStart"/>
      <w:r w:rsidRPr="00BA2AEF">
        <w:rPr>
          <w:rFonts w:ascii="Tahoma" w:hAnsi="Tahoma" w:cs="Tahoma"/>
        </w:rPr>
        <w:t>Volodymyr</w:t>
      </w:r>
      <w:proofErr w:type="spellEnd"/>
      <w:r w:rsidRPr="00BA2AEF">
        <w:rPr>
          <w:rFonts w:ascii="Tahoma" w:hAnsi="Tahoma" w:cs="Tahoma"/>
        </w:rPr>
        <w:t xml:space="preserve"> </w:t>
      </w:r>
      <w:proofErr w:type="spellStart"/>
      <w:r w:rsidRPr="00BA2AEF">
        <w:rPr>
          <w:rFonts w:ascii="Tahoma" w:hAnsi="Tahoma" w:cs="Tahoma"/>
        </w:rPr>
        <w:t>Kubinskyy</w:t>
      </w:r>
      <w:proofErr w:type="spellEnd"/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BA2AEF">
      <w:pPr>
        <w:jc w:val="right"/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A447DD" w:rsidP="00A447DD">
      <w:pPr>
        <w:rPr>
          <w:rFonts w:ascii="Tahoma" w:hAnsi="Tahoma" w:cs="Tahoma"/>
        </w:rPr>
      </w:pPr>
    </w:p>
    <w:p w:rsidR="00A447DD" w:rsidRDefault="001E6E33" w:rsidP="00A447DD">
      <w:pPr>
        <w:rPr>
          <w:rFonts w:ascii="Tahoma" w:hAnsi="Tahoma" w:cs="Tahoma"/>
        </w:rPr>
      </w:pPr>
      <w:hyperlink r:id="rId10" w:history="1">
        <w:r w:rsidR="00A447DD" w:rsidRPr="007F77EB">
          <w:rPr>
            <w:rStyle w:val="Hiperveza"/>
            <w:rFonts w:ascii="Tahoma" w:hAnsi="Tahoma" w:cs="Tahoma"/>
          </w:rPr>
          <w:t>http://centar-odgojiobrazovanje-djeceimladezi-ka.skole.hr/</w:t>
        </w:r>
      </w:hyperlink>
    </w:p>
    <w:p w:rsidR="00A447DD" w:rsidRPr="00BA2AEF" w:rsidRDefault="00A447DD" w:rsidP="00A447DD">
      <w:pPr>
        <w:rPr>
          <w:rFonts w:ascii="Tahoma" w:hAnsi="Tahoma" w:cs="Tahoma"/>
        </w:rPr>
      </w:pPr>
    </w:p>
    <w:sectPr w:rsidR="00A447DD" w:rsidRPr="00BA2AEF" w:rsidSect="00EF3C16">
      <w:footerReference w:type="default" r:id="rId11"/>
      <w:pgSz w:w="11906" w:h="16838"/>
      <w:pgMar w:top="907" w:right="1134" w:bottom="96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6E33" w:rsidRDefault="001E6E33" w:rsidP="008B4A6D">
      <w:r>
        <w:separator/>
      </w:r>
    </w:p>
  </w:endnote>
  <w:endnote w:type="continuationSeparator" w:id="0">
    <w:p w:rsidR="001E6E33" w:rsidRDefault="001E6E33" w:rsidP="008B4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0343144"/>
      <w:docPartObj>
        <w:docPartGallery w:val="Page Numbers (Bottom of Page)"/>
        <w:docPartUnique/>
      </w:docPartObj>
    </w:sdtPr>
    <w:sdtEndPr/>
    <w:sdtContent>
      <w:p w:rsidR="008B4A6D" w:rsidRDefault="008B4A6D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75D3" w:rsidRPr="008C75D3">
          <w:rPr>
            <w:noProof/>
          </w:rPr>
          <w:t>4</w:t>
        </w:r>
        <w:r>
          <w:fldChar w:fldCharType="end"/>
        </w:r>
      </w:p>
    </w:sdtContent>
  </w:sdt>
  <w:p w:rsidR="008B4A6D" w:rsidRDefault="008B4A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6E33" w:rsidRDefault="001E6E33" w:rsidP="008B4A6D">
      <w:r>
        <w:separator/>
      </w:r>
    </w:p>
  </w:footnote>
  <w:footnote w:type="continuationSeparator" w:id="0">
    <w:p w:rsidR="001E6E33" w:rsidRDefault="001E6E33" w:rsidP="008B4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263F0"/>
    <w:multiLevelType w:val="hybridMultilevel"/>
    <w:tmpl w:val="7CF43D8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43830"/>
    <w:multiLevelType w:val="hybridMultilevel"/>
    <w:tmpl w:val="539043D8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14F3"/>
    <w:multiLevelType w:val="hybridMultilevel"/>
    <w:tmpl w:val="43E2C41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21481"/>
    <w:multiLevelType w:val="hybridMultilevel"/>
    <w:tmpl w:val="A2CE41F2"/>
    <w:lvl w:ilvl="0" w:tplc="F7B4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C47A7"/>
    <w:multiLevelType w:val="hybridMultilevel"/>
    <w:tmpl w:val="0DCA5BAA"/>
    <w:lvl w:ilvl="0" w:tplc="2F9A7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4204FE"/>
    <w:multiLevelType w:val="hybridMultilevel"/>
    <w:tmpl w:val="4C4C55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1390F"/>
    <w:multiLevelType w:val="hybridMultilevel"/>
    <w:tmpl w:val="E79CDA8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94B3B"/>
    <w:multiLevelType w:val="hybridMultilevel"/>
    <w:tmpl w:val="9E328B5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33834"/>
    <w:multiLevelType w:val="hybridMultilevel"/>
    <w:tmpl w:val="3FAC26AC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4F12EF"/>
    <w:multiLevelType w:val="hybridMultilevel"/>
    <w:tmpl w:val="0464AC8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0156A"/>
    <w:multiLevelType w:val="hybridMultilevel"/>
    <w:tmpl w:val="58B806D8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91C2B0C"/>
    <w:multiLevelType w:val="hybridMultilevel"/>
    <w:tmpl w:val="32486EC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343A4"/>
    <w:multiLevelType w:val="hybridMultilevel"/>
    <w:tmpl w:val="41E099A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248E6"/>
    <w:multiLevelType w:val="hybridMultilevel"/>
    <w:tmpl w:val="5ACE062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07C40"/>
    <w:multiLevelType w:val="hybridMultilevel"/>
    <w:tmpl w:val="D6F05F8A"/>
    <w:lvl w:ilvl="0" w:tplc="F7B45B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FA0B53"/>
    <w:multiLevelType w:val="hybridMultilevel"/>
    <w:tmpl w:val="60F4DFE0"/>
    <w:lvl w:ilvl="0" w:tplc="041A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8B0D40"/>
    <w:multiLevelType w:val="hybridMultilevel"/>
    <w:tmpl w:val="4286893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5AC"/>
    <w:multiLevelType w:val="hybridMultilevel"/>
    <w:tmpl w:val="F594F69C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65C71"/>
    <w:multiLevelType w:val="hybridMultilevel"/>
    <w:tmpl w:val="2D906E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B1C1E"/>
    <w:multiLevelType w:val="hybridMultilevel"/>
    <w:tmpl w:val="EB8E2B6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B45B2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9C6D47"/>
    <w:multiLevelType w:val="hybridMultilevel"/>
    <w:tmpl w:val="800EF5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47A8F"/>
    <w:multiLevelType w:val="hybridMultilevel"/>
    <w:tmpl w:val="2D906E3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1562B"/>
    <w:multiLevelType w:val="hybridMultilevel"/>
    <w:tmpl w:val="A470F7D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BE404E"/>
    <w:multiLevelType w:val="hybridMultilevel"/>
    <w:tmpl w:val="64C435D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480327"/>
    <w:multiLevelType w:val="hybridMultilevel"/>
    <w:tmpl w:val="86E69B52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D17577"/>
    <w:multiLevelType w:val="hybridMultilevel"/>
    <w:tmpl w:val="5660172E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5093B"/>
    <w:multiLevelType w:val="hybridMultilevel"/>
    <w:tmpl w:val="DBFE4940"/>
    <w:lvl w:ilvl="0" w:tplc="041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0AD79EC"/>
    <w:multiLevelType w:val="hybridMultilevel"/>
    <w:tmpl w:val="0486E566"/>
    <w:lvl w:ilvl="0" w:tplc="F7B45B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173EF2"/>
    <w:multiLevelType w:val="hybridMultilevel"/>
    <w:tmpl w:val="12EEB81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A719B"/>
    <w:multiLevelType w:val="hybridMultilevel"/>
    <w:tmpl w:val="1898D81A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37B43"/>
    <w:multiLevelType w:val="hybridMultilevel"/>
    <w:tmpl w:val="B252A39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417D06"/>
    <w:multiLevelType w:val="hybridMultilevel"/>
    <w:tmpl w:val="4D9E03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625D6E"/>
    <w:multiLevelType w:val="hybridMultilevel"/>
    <w:tmpl w:val="2D324164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897DDE"/>
    <w:multiLevelType w:val="multilevel"/>
    <w:tmpl w:val="A2CE41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932C6"/>
    <w:multiLevelType w:val="multilevel"/>
    <w:tmpl w:val="D6F05F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78611C"/>
    <w:multiLevelType w:val="hybridMultilevel"/>
    <w:tmpl w:val="5014783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BB77E7"/>
    <w:multiLevelType w:val="hybridMultilevel"/>
    <w:tmpl w:val="6EB69F9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1"/>
  </w:num>
  <w:num w:numId="4">
    <w:abstractNumId w:val="14"/>
  </w:num>
  <w:num w:numId="5">
    <w:abstractNumId w:val="34"/>
  </w:num>
  <w:num w:numId="6">
    <w:abstractNumId w:val="1"/>
  </w:num>
  <w:num w:numId="7">
    <w:abstractNumId w:val="32"/>
  </w:num>
  <w:num w:numId="8">
    <w:abstractNumId w:val="25"/>
  </w:num>
  <w:num w:numId="9">
    <w:abstractNumId w:val="19"/>
  </w:num>
  <w:num w:numId="10">
    <w:abstractNumId w:val="3"/>
  </w:num>
  <w:num w:numId="11">
    <w:abstractNumId w:val="33"/>
  </w:num>
  <w:num w:numId="12">
    <w:abstractNumId w:val="0"/>
  </w:num>
  <w:num w:numId="13">
    <w:abstractNumId w:val="24"/>
  </w:num>
  <w:num w:numId="14">
    <w:abstractNumId w:val="17"/>
  </w:num>
  <w:num w:numId="15">
    <w:abstractNumId w:val="31"/>
  </w:num>
  <w:num w:numId="16">
    <w:abstractNumId w:val="15"/>
  </w:num>
  <w:num w:numId="17">
    <w:abstractNumId w:val="7"/>
  </w:num>
  <w:num w:numId="18">
    <w:abstractNumId w:val="23"/>
  </w:num>
  <w:num w:numId="19">
    <w:abstractNumId w:val="13"/>
  </w:num>
  <w:num w:numId="20">
    <w:abstractNumId w:val="16"/>
  </w:num>
  <w:num w:numId="21">
    <w:abstractNumId w:val="28"/>
  </w:num>
  <w:num w:numId="22">
    <w:abstractNumId w:val="10"/>
  </w:num>
  <w:num w:numId="23">
    <w:abstractNumId w:val="6"/>
  </w:num>
  <w:num w:numId="24">
    <w:abstractNumId w:val="11"/>
  </w:num>
  <w:num w:numId="25">
    <w:abstractNumId w:val="9"/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0"/>
  </w:num>
  <w:num w:numId="29">
    <w:abstractNumId w:val="27"/>
  </w:num>
  <w:num w:numId="30">
    <w:abstractNumId w:val="8"/>
  </w:num>
  <w:num w:numId="31">
    <w:abstractNumId w:val="30"/>
  </w:num>
  <w:num w:numId="32">
    <w:abstractNumId w:val="26"/>
  </w:num>
  <w:num w:numId="33">
    <w:abstractNumId w:val="5"/>
  </w:num>
  <w:num w:numId="34">
    <w:abstractNumId w:val="35"/>
  </w:num>
  <w:num w:numId="35">
    <w:abstractNumId w:val="22"/>
  </w:num>
  <w:num w:numId="36">
    <w:abstractNumId w:val="2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1AF"/>
    <w:rsid w:val="00000972"/>
    <w:rsid w:val="00014859"/>
    <w:rsid w:val="00015C3B"/>
    <w:rsid w:val="0002213E"/>
    <w:rsid w:val="00040B74"/>
    <w:rsid w:val="00042F89"/>
    <w:rsid w:val="000463A6"/>
    <w:rsid w:val="000508B4"/>
    <w:rsid w:val="00062845"/>
    <w:rsid w:val="0008668A"/>
    <w:rsid w:val="00095DA0"/>
    <w:rsid w:val="00096C0E"/>
    <w:rsid w:val="000A39D1"/>
    <w:rsid w:val="000A6F51"/>
    <w:rsid w:val="000A7225"/>
    <w:rsid w:val="000A7ED9"/>
    <w:rsid w:val="000B16AC"/>
    <w:rsid w:val="000B7823"/>
    <w:rsid w:val="000F21DA"/>
    <w:rsid w:val="00104D1F"/>
    <w:rsid w:val="0011670D"/>
    <w:rsid w:val="001311A9"/>
    <w:rsid w:val="00145DAF"/>
    <w:rsid w:val="00157999"/>
    <w:rsid w:val="00164B0C"/>
    <w:rsid w:val="00172C05"/>
    <w:rsid w:val="00192164"/>
    <w:rsid w:val="00192EC2"/>
    <w:rsid w:val="001A134E"/>
    <w:rsid w:val="001A604A"/>
    <w:rsid w:val="001B69C1"/>
    <w:rsid w:val="001C5647"/>
    <w:rsid w:val="001E6E33"/>
    <w:rsid w:val="00202024"/>
    <w:rsid w:val="00227B6F"/>
    <w:rsid w:val="00254114"/>
    <w:rsid w:val="002555A2"/>
    <w:rsid w:val="00261835"/>
    <w:rsid w:val="0028355C"/>
    <w:rsid w:val="00286266"/>
    <w:rsid w:val="00291D02"/>
    <w:rsid w:val="002B5C58"/>
    <w:rsid w:val="002B7EAF"/>
    <w:rsid w:val="002C26D2"/>
    <w:rsid w:val="002E0304"/>
    <w:rsid w:val="002E1398"/>
    <w:rsid w:val="002E285C"/>
    <w:rsid w:val="002F4472"/>
    <w:rsid w:val="00315C07"/>
    <w:rsid w:val="0031684B"/>
    <w:rsid w:val="00327EB2"/>
    <w:rsid w:val="00344BB9"/>
    <w:rsid w:val="00351FF1"/>
    <w:rsid w:val="003760EA"/>
    <w:rsid w:val="0038214A"/>
    <w:rsid w:val="003909EA"/>
    <w:rsid w:val="003A1966"/>
    <w:rsid w:val="003A5D1E"/>
    <w:rsid w:val="003B47DD"/>
    <w:rsid w:val="003B76B6"/>
    <w:rsid w:val="003D0B5B"/>
    <w:rsid w:val="004047DA"/>
    <w:rsid w:val="0041103A"/>
    <w:rsid w:val="00416349"/>
    <w:rsid w:val="004322F2"/>
    <w:rsid w:val="004526C8"/>
    <w:rsid w:val="004628C3"/>
    <w:rsid w:val="0046448B"/>
    <w:rsid w:val="004729C7"/>
    <w:rsid w:val="00472C77"/>
    <w:rsid w:val="00487822"/>
    <w:rsid w:val="004A6899"/>
    <w:rsid w:val="004B7D2C"/>
    <w:rsid w:val="004D15DB"/>
    <w:rsid w:val="004E1130"/>
    <w:rsid w:val="004E41F7"/>
    <w:rsid w:val="004E4C2C"/>
    <w:rsid w:val="004E5E4D"/>
    <w:rsid w:val="004E6B92"/>
    <w:rsid w:val="004F72A2"/>
    <w:rsid w:val="005063A4"/>
    <w:rsid w:val="00511F89"/>
    <w:rsid w:val="00515F69"/>
    <w:rsid w:val="0053265B"/>
    <w:rsid w:val="00553D7D"/>
    <w:rsid w:val="00566DB9"/>
    <w:rsid w:val="00573346"/>
    <w:rsid w:val="00575ABA"/>
    <w:rsid w:val="005A737E"/>
    <w:rsid w:val="005C3FD5"/>
    <w:rsid w:val="005D405D"/>
    <w:rsid w:val="005D77AC"/>
    <w:rsid w:val="00613CFF"/>
    <w:rsid w:val="00616239"/>
    <w:rsid w:val="00621438"/>
    <w:rsid w:val="00632F98"/>
    <w:rsid w:val="006372C2"/>
    <w:rsid w:val="00641F3F"/>
    <w:rsid w:val="0065035F"/>
    <w:rsid w:val="006753F5"/>
    <w:rsid w:val="0067728E"/>
    <w:rsid w:val="00694597"/>
    <w:rsid w:val="00694807"/>
    <w:rsid w:val="00694A5A"/>
    <w:rsid w:val="006A32B4"/>
    <w:rsid w:val="006A5772"/>
    <w:rsid w:val="006B1D37"/>
    <w:rsid w:val="006B3733"/>
    <w:rsid w:val="006B3A05"/>
    <w:rsid w:val="006C1D12"/>
    <w:rsid w:val="006E2BD7"/>
    <w:rsid w:val="007001CA"/>
    <w:rsid w:val="00715589"/>
    <w:rsid w:val="0072519E"/>
    <w:rsid w:val="00732386"/>
    <w:rsid w:val="0073329A"/>
    <w:rsid w:val="007450CF"/>
    <w:rsid w:val="00750727"/>
    <w:rsid w:val="00761601"/>
    <w:rsid w:val="00766F89"/>
    <w:rsid w:val="00773E82"/>
    <w:rsid w:val="00781C64"/>
    <w:rsid w:val="0078201A"/>
    <w:rsid w:val="007832CA"/>
    <w:rsid w:val="00786304"/>
    <w:rsid w:val="00792665"/>
    <w:rsid w:val="007A04B8"/>
    <w:rsid w:val="007A596F"/>
    <w:rsid w:val="007A7424"/>
    <w:rsid w:val="007C120E"/>
    <w:rsid w:val="007C357D"/>
    <w:rsid w:val="007D2772"/>
    <w:rsid w:val="007E0BF2"/>
    <w:rsid w:val="007E2519"/>
    <w:rsid w:val="007E3EBC"/>
    <w:rsid w:val="007E4311"/>
    <w:rsid w:val="007F1E09"/>
    <w:rsid w:val="007F658E"/>
    <w:rsid w:val="007F6CA0"/>
    <w:rsid w:val="007F7142"/>
    <w:rsid w:val="00806114"/>
    <w:rsid w:val="00822EFB"/>
    <w:rsid w:val="00822EFC"/>
    <w:rsid w:val="008249AE"/>
    <w:rsid w:val="00824E6A"/>
    <w:rsid w:val="00826EE9"/>
    <w:rsid w:val="00835F26"/>
    <w:rsid w:val="00840B51"/>
    <w:rsid w:val="008434B1"/>
    <w:rsid w:val="00857FB5"/>
    <w:rsid w:val="00867427"/>
    <w:rsid w:val="00886646"/>
    <w:rsid w:val="008A5A65"/>
    <w:rsid w:val="008B4A6D"/>
    <w:rsid w:val="008B7614"/>
    <w:rsid w:val="008C75D3"/>
    <w:rsid w:val="008D4BFE"/>
    <w:rsid w:val="00904487"/>
    <w:rsid w:val="009136FB"/>
    <w:rsid w:val="009150E0"/>
    <w:rsid w:val="0093098A"/>
    <w:rsid w:val="00935CDF"/>
    <w:rsid w:val="009524B0"/>
    <w:rsid w:val="00952E5F"/>
    <w:rsid w:val="009608AC"/>
    <w:rsid w:val="0098431B"/>
    <w:rsid w:val="009A5EC7"/>
    <w:rsid w:val="009B013C"/>
    <w:rsid w:val="009E2EFE"/>
    <w:rsid w:val="00A1291C"/>
    <w:rsid w:val="00A14AEB"/>
    <w:rsid w:val="00A1643B"/>
    <w:rsid w:val="00A214DF"/>
    <w:rsid w:val="00A216F6"/>
    <w:rsid w:val="00A26CC0"/>
    <w:rsid w:val="00A34217"/>
    <w:rsid w:val="00A34ABB"/>
    <w:rsid w:val="00A35F49"/>
    <w:rsid w:val="00A406C2"/>
    <w:rsid w:val="00A42BF9"/>
    <w:rsid w:val="00A447DD"/>
    <w:rsid w:val="00A51460"/>
    <w:rsid w:val="00A51CC6"/>
    <w:rsid w:val="00A54FF8"/>
    <w:rsid w:val="00A7774C"/>
    <w:rsid w:val="00A857C9"/>
    <w:rsid w:val="00AA0B97"/>
    <w:rsid w:val="00AA546D"/>
    <w:rsid w:val="00AC1A72"/>
    <w:rsid w:val="00B165D6"/>
    <w:rsid w:val="00B24F71"/>
    <w:rsid w:val="00B33B95"/>
    <w:rsid w:val="00B40796"/>
    <w:rsid w:val="00B73CA4"/>
    <w:rsid w:val="00B76B75"/>
    <w:rsid w:val="00B86C54"/>
    <w:rsid w:val="00B930C8"/>
    <w:rsid w:val="00BA2AEF"/>
    <w:rsid w:val="00BB3BB2"/>
    <w:rsid w:val="00BB4278"/>
    <w:rsid w:val="00BC2AFA"/>
    <w:rsid w:val="00BC2CE0"/>
    <w:rsid w:val="00BC7B4B"/>
    <w:rsid w:val="00BE17F8"/>
    <w:rsid w:val="00BF0150"/>
    <w:rsid w:val="00BF2A53"/>
    <w:rsid w:val="00BF5D40"/>
    <w:rsid w:val="00C029A7"/>
    <w:rsid w:val="00C03C9A"/>
    <w:rsid w:val="00C2372D"/>
    <w:rsid w:val="00C25EF4"/>
    <w:rsid w:val="00C452F9"/>
    <w:rsid w:val="00C75C37"/>
    <w:rsid w:val="00CA1AD8"/>
    <w:rsid w:val="00CB0B05"/>
    <w:rsid w:val="00CB13ED"/>
    <w:rsid w:val="00CB5318"/>
    <w:rsid w:val="00CE1864"/>
    <w:rsid w:val="00CF2765"/>
    <w:rsid w:val="00D07630"/>
    <w:rsid w:val="00D14DD8"/>
    <w:rsid w:val="00D22DAA"/>
    <w:rsid w:val="00D24B83"/>
    <w:rsid w:val="00D354FE"/>
    <w:rsid w:val="00D431A4"/>
    <w:rsid w:val="00D43599"/>
    <w:rsid w:val="00D60E53"/>
    <w:rsid w:val="00D620C7"/>
    <w:rsid w:val="00D63E76"/>
    <w:rsid w:val="00D66497"/>
    <w:rsid w:val="00D71836"/>
    <w:rsid w:val="00D729D3"/>
    <w:rsid w:val="00D80B38"/>
    <w:rsid w:val="00D80E7B"/>
    <w:rsid w:val="00D816E2"/>
    <w:rsid w:val="00D84AD6"/>
    <w:rsid w:val="00D9782A"/>
    <w:rsid w:val="00DA1363"/>
    <w:rsid w:val="00DA1BB3"/>
    <w:rsid w:val="00DB4B3A"/>
    <w:rsid w:val="00DC2D65"/>
    <w:rsid w:val="00DD41A8"/>
    <w:rsid w:val="00DE2506"/>
    <w:rsid w:val="00DF24FA"/>
    <w:rsid w:val="00DF7D73"/>
    <w:rsid w:val="00E10383"/>
    <w:rsid w:val="00E24F04"/>
    <w:rsid w:val="00E36082"/>
    <w:rsid w:val="00E42DE2"/>
    <w:rsid w:val="00E64CF9"/>
    <w:rsid w:val="00E77BF7"/>
    <w:rsid w:val="00E90323"/>
    <w:rsid w:val="00E94C69"/>
    <w:rsid w:val="00E94D9C"/>
    <w:rsid w:val="00EA09F2"/>
    <w:rsid w:val="00EA3731"/>
    <w:rsid w:val="00EA5F1C"/>
    <w:rsid w:val="00EB02CB"/>
    <w:rsid w:val="00EB4C15"/>
    <w:rsid w:val="00EF2D87"/>
    <w:rsid w:val="00EF3C16"/>
    <w:rsid w:val="00EF6087"/>
    <w:rsid w:val="00F061D3"/>
    <w:rsid w:val="00F251AF"/>
    <w:rsid w:val="00F25929"/>
    <w:rsid w:val="00F25DC2"/>
    <w:rsid w:val="00F3015C"/>
    <w:rsid w:val="00F31461"/>
    <w:rsid w:val="00F349FD"/>
    <w:rsid w:val="00F41818"/>
    <w:rsid w:val="00F42D91"/>
    <w:rsid w:val="00F44FCA"/>
    <w:rsid w:val="00F65E4F"/>
    <w:rsid w:val="00F7509E"/>
    <w:rsid w:val="00F774DF"/>
    <w:rsid w:val="00F77882"/>
    <w:rsid w:val="00F82B60"/>
    <w:rsid w:val="00F830E6"/>
    <w:rsid w:val="00F92AB7"/>
    <w:rsid w:val="00F96360"/>
    <w:rsid w:val="00FA2C41"/>
    <w:rsid w:val="00FA5181"/>
    <w:rsid w:val="00FE5617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9EC3BF"/>
  <w15:docId w15:val="{229F3D9F-2CEC-496E-A305-3F1D504D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rFonts w:ascii="Tahoma" w:hAnsi="Tahoma" w:cs="Tahoma"/>
      <w:b/>
      <w:bCs/>
      <w:sz w:val="20"/>
    </w:rPr>
  </w:style>
  <w:style w:type="paragraph" w:styleId="Naslov2">
    <w:name w:val="heading 2"/>
    <w:basedOn w:val="Normal"/>
    <w:next w:val="Normal"/>
    <w:qFormat/>
    <w:pPr>
      <w:keepNext/>
      <w:jc w:val="center"/>
      <w:outlineLvl w:val="1"/>
    </w:pPr>
    <w:rPr>
      <w:rFonts w:ascii="Tahoma" w:hAnsi="Tahoma" w:cs="Tahoma"/>
      <w:b/>
      <w:bCs/>
      <w:sz w:val="32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Naslov4">
    <w:name w:val="heading 4"/>
    <w:basedOn w:val="Normal"/>
    <w:next w:val="Normal"/>
    <w:qFormat/>
    <w:pPr>
      <w:keepNext/>
      <w:jc w:val="both"/>
      <w:outlineLvl w:val="3"/>
    </w:pPr>
    <w:rPr>
      <w:rFonts w:ascii="Tahoma" w:hAnsi="Tahoma" w:cs="Tahoma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D41A8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A1291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A1291C"/>
    <w:rPr>
      <w:rFonts w:ascii="Tahoma" w:hAnsi="Tahoma" w:cs="Tahoma"/>
      <w:sz w:val="16"/>
      <w:szCs w:val="16"/>
      <w:lang w:val="en-GB" w:eastAsia="en-US"/>
    </w:rPr>
  </w:style>
  <w:style w:type="character" w:styleId="Istaknuto">
    <w:name w:val="Emphasis"/>
    <w:basedOn w:val="Zadanifontodlomka"/>
    <w:uiPriority w:val="20"/>
    <w:qFormat/>
    <w:rsid w:val="007832CA"/>
    <w:rPr>
      <w:b/>
      <w:bCs/>
      <w:i w:val="0"/>
      <w:iCs w:val="0"/>
    </w:rPr>
  </w:style>
  <w:style w:type="character" w:customStyle="1" w:styleId="st">
    <w:name w:val="st"/>
    <w:basedOn w:val="Zadanifontodlomka"/>
    <w:rsid w:val="007832CA"/>
  </w:style>
  <w:style w:type="table" w:styleId="Reetkatablice">
    <w:name w:val="Table Grid"/>
    <w:basedOn w:val="Obinatablica"/>
    <w:uiPriority w:val="59"/>
    <w:rsid w:val="00857F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886646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Reetkatablice1">
    <w:name w:val="Rešetka tablice1"/>
    <w:basedOn w:val="Obinatablica"/>
    <w:next w:val="Reetkatablice"/>
    <w:uiPriority w:val="59"/>
    <w:rsid w:val="00042F8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31">
    <w:name w:val="Obična tablica 31"/>
    <w:basedOn w:val="Obinatablica"/>
    <w:uiPriority w:val="43"/>
    <w:rsid w:val="008B4A6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51">
    <w:name w:val="Obična tablica 51"/>
    <w:basedOn w:val="Obinatablica"/>
    <w:uiPriority w:val="45"/>
    <w:rsid w:val="008B4A6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naslov">
    <w:name w:val="Subtitle"/>
    <w:basedOn w:val="Normal"/>
    <w:next w:val="Normal"/>
    <w:link w:val="PodnaslovChar"/>
    <w:qFormat/>
    <w:rsid w:val="008B4A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8B4A6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Zaglavlje">
    <w:name w:val="header"/>
    <w:basedOn w:val="Normal"/>
    <w:link w:val="ZaglavljeChar"/>
    <w:unhideWhenUsed/>
    <w:rsid w:val="008B4A6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B4A6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uiPriority w:val="99"/>
    <w:unhideWhenUsed/>
    <w:rsid w:val="008B4A6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B4A6D"/>
    <w:rPr>
      <w:sz w:val="24"/>
      <w:szCs w:val="24"/>
      <w:lang w:val="en-GB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8434B1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i/>
      <w:iCs/>
      <w:sz w:val="20"/>
      <w:szCs w:val="20"/>
    </w:rPr>
  </w:style>
  <w:style w:type="paragraph" w:styleId="Sadraj1">
    <w:name w:val="toc 1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jc w:val="center"/>
    </w:pPr>
    <w:rPr>
      <w:rFonts w:asciiTheme="minorHAnsi" w:hAnsiTheme="minorHAnsi" w:cstheme="minorHAnsi"/>
      <w:b/>
      <w:bCs/>
      <w:i/>
      <w:iCs/>
    </w:rPr>
  </w:style>
  <w:style w:type="paragraph" w:styleId="Sadraj3">
    <w:name w:val="toc 3"/>
    <w:basedOn w:val="Normal"/>
    <w:next w:val="Normal"/>
    <w:autoRedefine/>
    <w:uiPriority w:val="39"/>
    <w:unhideWhenUsed/>
    <w:rsid w:val="008434B1"/>
    <w:pPr>
      <w:pBdr>
        <w:between w:val="double" w:sz="6" w:space="0" w:color="auto"/>
      </w:pBdr>
      <w:spacing w:before="120" w:after="120"/>
      <w:ind w:left="240"/>
      <w:jc w:val="center"/>
    </w:pPr>
    <w:rPr>
      <w:rFonts w:asciiTheme="minorHAnsi" w:hAnsiTheme="minorHAnsi" w:cstheme="minorHAnsi"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8434B1"/>
    <w:rPr>
      <w:color w:val="0000FF" w:themeColor="hyperlink"/>
      <w:u w:val="single"/>
    </w:rPr>
  </w:style>
  <w:style w:type="character" w:styleId="Naglaeno">
    <w:name w:val="Strong"/>
    <w:basedOn w:val="Zadanifontodlomka"/>
    <w:qFormat/>
    <w:rsid w:val="008434B1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8434B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8434B1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Sadraj4">
    <w:name w:val="toc 4"/>
    <w:basedOn w:val="Normal"/>
    <w:next w:val="Normal"/>
    <w:autoRedefine/>
    <w:uiPriority w:val="39"/>
    <w:unhideWhenUsed/>
    <w:rsid w:val="009608AC"/>
    <w:pPr>
      <w:pBdr>
        <w:between w:val="double" w:sz="6" w:space="0" w:color="auto"/>
      </w:pBdr>
      <w:spacing w:before="120" w:after="120"/>
      <w:ind w:left="480"/>
      <w:jc w:val="center"/>
    </w:pPr>
    <w:rPr>
      <w:rFonts w:asciiTheme="minorHAnsi" w:hAnsiTheme="minorHAnsi" w:cstheme="minorHAnsi"/>
      <w:sz w:val="20"/>
      <w:szCs w:val="20"/>
    </w:rPr>
  </w:style>
  <w:style w:type="paragraph" w:styleId="Sadraj5">
    <w:name w:val="toc 5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720"/>
      <w:jc w:val="center"/>
    </w:pPr>
    <w:rPr>
      <w:rFonts w:asciiTheme="minorHAnsi" w:hAnsiTheme="minorHAnsi" w:cstheme="minorHAnsi"/>
      <w:sz w:val="20"/>
      <w:szCs w:val="20"/>
    </w:rPr>
  </w:style>
  <w:style w:type="paragraph" w:styleId="Sadraj6">
    <w:name w:val="toc 6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960"/>
      <w:jc w:val="center"/>
    </w:pPr>
    <w:rPr>
      <w:rFonts w:asciiTheme="minorHAnsi" w:hAnsiTheme="minorHAnsi" w:cstheme="minorHAnsi"/>
      <w:sz w:val="20"/>
      <w:szCs w:val="20"/>
    </w:rPr>
  </w:style>
  <w:style w:type="paragraph" w:styleId="Sadraj7">
    <w:name w:val="toc 7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200"/>
      <w:jc w:val="center"/>
    </w:pPr>
    <w:rPr>
      <w:rFonts w:asciiTheme="minorHAnsi" w:hAnsiTheme="minorHAnsi" w:cstheme="minorHAnsi"/>
      <w:sz w:val="20"/>
      <w:szCs w:val="20"/>
    </w:rPr>
  </w:style>
  <w:style w:type="paragraph" w:styleId="Sadraj8">
    <w:name w:val="toc 8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440"/>
      <w:jc w:val="center"/>
    </w:pPr>
    <w:rPr>
      <w:rFonts w:asciiTheme="minorHAnsi" w:hAnsiTheme="minorHAnsi" w:cstheme="minorHAnsi"/>
      <w:sz w:val="20"/>
      <w:szCs w:val="20"/>
    </w:rPr>
  </w:style>
  <w:style w:type="paragraph" w:styleId="Sadraj9">
    <w:name w:val="toc 9"/>
    <w:basedOn w:val="Normal"/>
    <w:next w:val="Normal"/>
    <w:autoRedefine/>
    <w:unhideWhenUsed/>
    <w:rsid w:val="009608AC"/>
    <w:pPr>
      <w:pBdr>
        <w:between w:val="double" w:sz="6" w:space="0" w:color="auto"/>
      </w:pBdr>
      <w:spacing w:before="120" w:after="120"/>
      <w:ind w:left="1680"/>
      <w:jc w:val="center"/>
    </w:pPr>
    <w:rPr>
      <w:rFonts w:asciiTheme="minorHAnsi" w:hAnsiTheme="minorHAnsi" w:cstheme="minorHAnsi"/>
      <w:sz w:val="20"/>
      <w:szCs w:val="20"/>
    </w:rPr>
  </w:style>
  <w:style w:type="table" w:styleId="Srednjipopis-Isticanje6">
    <w:name w:val="Light List Accent 6"/>
    <w:basedOn w:val="Obinatablica"/>
    <w:uiPriority w:val="61"/>
    <w:rsid w:val="00416349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ijetlosjenanje-Isticanje6">
    <w:name w:val="Light Shading Accent 6"/>
    <w:basedOn w:val="Obinatablica"/>
    <w:uiPriority w:val="60"/>
    <w:rsid w:val="00416349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rednjareetka2-Isticanje5">
    <w:name w:val="Medium Grid 2 Accent 5"/>
    <w:basedOn w:val="Obinatablica"/>
    <w:uiPriority w:val="68"/>
    <w:rsid w:val="0041634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vijetlosjenanje">
    <w:name w:val="Light Shading"/>
    <w:basedOn w:val="Obinatablica"/>
    <w:uiPriority w:val="60"/>
    <w:rsid w:val="006A577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Nerijeenospominjanje">
    <w:name w:val="Unresolved Mention"/>
    <w:basedOn w:val="Zadanifontodlomka"/>
    <w:uiPriority w:val="99"/>
    <w:semiHidden/>
    <w:unhideWhenUsed/>
    <w:rsid w:val="00A447DD"/>
    <w:rPr>
      <w:color w:val="605E5C"/>
      <w:shd w:val="clear" w:color="auto" w:fill="E1DFDD"/>
    </w:rPr>
  </w:style>
  <w:style w:type="paragraph" w:styleId="Opisslike">
    <w:name w:val="caption"/>
    <w:basedOn w:val="Normal"/>
    <w:next w:val="Normal"/>
    <w:unhideWhenUsed/>
    <w:qFormat/>
    <w:rsid w:val="00F3015C"/>
    <w:pPr>
      <w:spacing w:after="200"/>
    </w:pPr>
    <w:rPr>
      <w:i/>
      <w:iCs/>
      <w:color w:val="1F497D" w:themeColor="text2"/>
      <w:sz w:val="18"/>
      <w:szCs w:val="18"/>
    </w:rPr>
  </w:style>
  <w:style w:type="table" w:styleId="Svijetlatablicareetke1">
    <w:name w:val="Grid Table 1 Light"/>
    <w:basedOn w:val="Obinatablica"/>
    <w:uiPriority w:val="46"/>
    <w:rsid w:val="003D0B5B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cunovodstvo@coodm-k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centar-odgojiobrazovanje-djeceimladezi-ka.skole.hr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D2891-34B4-4221-A8B3-85C7DD73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CENTAR ZA ODGOJ I OBRAZOVANJE DJECE I MLADEŽI</vt:lpstr>
      <vt:lpstr>CENTAR ZA ODGOJ I OBRAZOVANJE DJECE I MLADEŽI </vt:lpstr>
    </vt:vector>
  </TitlesOfParts>
  <Company>specijalna</Company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CENTAR ZA ODGOJ I OBRAZOVANJE DJECE I MLADEŽI</dc:title>
  <dc:creator>win</dc:creator>
  <cp:lastModifiedBy>Drazenka Krajacic</cp:lastModifiedBy>
  <cp:revision>17</cp:revision>
  <cp:lastPrinted>2023-01-27T11:23:00Z</cp:lastPrinted>
  <dcterms:created xsi:type="dcterms:W3CDTF">2021-02-02T13:31:00Z</dcterms:created>
  <dcterms:modified xsi:type="dcterms:W3CDTF">2023-01-27T11:23:00Z</dcterms:modified>
</cp:coreProperties>
</file>