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 xml:space="preserve">CENTAR ZA ODGOJ I OBRAZOVANJE DJECE I MLADEŽI </w:t>
      </w:r>
    </w:p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>47000  KARLOVAC, BANIJA 24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GRADA/ŽUPANIJE: 179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MBR: 03123472</w:t>
      </w:r>
    </w:p>
    <w:p w:rsidR="00F25929" w:rsidRDefault="00F2592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OIB: 82252820597</w:t>
      </w:r>
    </w:p>
    <w:p w:rsidR="00A7774C" w:rsidRDefault="00A51CC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DJELATNOSTI: 8520</w:t>
      </w: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RAZDJEL:</w:t>
      </w:r>
      <w:r w:rsidR="007E4311">
        <w:rPr>
          <w:rFonts w:ascii="Tahoma" w:hAnsi="Tahoma" w:cs="Tahoma"/>
          <w:b/>
          <w:bCs/>
          <w:sz w:val="20"/>
        </w:rPr>
        <w:t xml:space="preserve"> 0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RAZINA: 31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RKP: 8963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447DD">
      <w:pPr>
        <w:jc w:val="both"/>
        <w:rPr>
          <w:rFonts w:ascii="Tahoma" w:hAnsi="Tahoma" w:cs="Tahoma"/>
          <w:b/>
          <w:bCs/>
          <w:sz w:val="20"/>
        </w:rPr>
      </w:pPr>
      <w:r w:rsidRPr="00A447DD">
        <w:rPr>
          <w:rFonts w:ascii="Tahoma" w:hAnsi="Tahoma" w:cs="Tahoma"/>
          <w:b/>
          <w:bCs/>
          <w:sz w:val="20"/>
        </w:rPr>
        <w:t>http://centar-odgojiobrazovanje-djeceimladezi-ka.skole.hr/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5D405D" w:rsidRDefault="005D405D">
      <w:pPr>
        <w:pStyle w:val="Naslov2"/>
      </w:pPr>
    </w:p>
    <w:p w:rsidR="00A7774C" w:rsidRPr="008434B1" w:rsidRDefault="00A7774C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B I L J E Š K E</w:t>
      </w:r>
    </w:p>
    <w:p w:rsidR="008D4BFE" w:rsidRPr="008434B1" w:rsidRDefault="008D4BFE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UZ FINANCIJSKE IZVJEŠTAJE</w:t>
      </w:r>
    </w:p>
    <w:p w:rsidR="00A7774C" w:rsidRDefault="00A7774C">
      <w:pPr>
        <w:jc w:val="center"/>
        <w:rPr>
          <w:rFonts w:ascii="Tahoma" w:hAnsi="Tahoma" w:cs="Tahoma"/>
          <w:b/>
          <w:bCs/>
          <w:sz w:val="32"/>
        </w:rPr>
      </w:pPr>
    </w:p>
    <w:p w:rsidR="00A7774C" w:rsidRPr="008434B1" w:rsidRDefault="00A7774C" w:rsidP="008434B1">
      <w:pPr>
        <w:jc w:val="center"/>
        <w:rPr>
          <w:rFonts w:ascii="Tahoma" w:hAnsi="Tahoma" w:cs="Tahoma"/>
          <w:b/>
          <w:bCs/>
          <w:sz w:val="20"/>
        </w:rPr>
      </w:pPr>
      <w:r w:rsidRPr="008434B1">
        <w:rPr>
          <w:rFonts w:ascii="Tahoma" w:hAnsi="Tahoma" w:cs="Tahoma"/>
          <w:b/>
          <w:bCs/>
          <w:sz w:val="20"/>
        </w:rPr>
        <w:t>Za razdoblje od 1. siječnja do 31. prosinca 20</w:t>
      </w:r>
      <w:r w:rsidR="002E0304">
        <w:rPr>
          <w:rFonts w:ascii="Tahoma" w:hAnsi="Tahoma" w:cs="Tahoma"/>
          <w:b/>
          <w:bCs/>
          <w:sz w:val="20"/>
        </w:rPr>
        <w:t>2</w:t>
      </w:r>
      <w:r w:rsidR="0028355C">
        <w:rPr>
          <w:rFonts w:ascii="Tahoma" w:hAnsi="Tahoma" w:cs="Tahoma"/>
          <w:b/>
          <w:bCs/>
          <w:sz w:val="20"/>
        </w:rPr>
        <w:t>1</w:t>
      </w:r>
      <w:r w:rsidRPr="008434B1">
        <w:rPr>
          <w:rFonts w:ascii="Tahoma" w:hAnsi="Tahoma" w:cs="Tahoma"/>
          <w:b/>
          <w:bCs/>
          <w:sz w:val="20"/>
        </w:rPr>
        <w:t>. godine</w:t>
      </w:r>
    </w:p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202024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>Izvještaj sastavila:</w:t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>Zakonski predstavnik:</w:t>
      </w:r>
    </w:p>
    <w:p w:rsidR="00A7774C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 xml:space="preserve">Draženka Krajačić, </w:t>
      </w:r>
      <w:proofErr w:type="spellStart"/>
      <w:r w:rsidRPr="0028355C">
        <w:rPr>
          <w:rFonts w:ascii="Tahoma" w:hAnsi="Tahoma" w:cs="Tahoma"/>
        </w:rPr>
        <w:t>računopolagatelj</w:t>
      </w:r>
      <w:proofErr w:type="spellEnd"/>
      <w:r w:rsidR="00A7774C" w:rsidRPr="0028355C">
        <w:rPr>
          <w:rFonts w:ascii="Tahoma" w:hAnsi="Tahoma" w:cs="Tahoma"/>
        </w:rPr>
        <w:tab/>
      </w:r>
      <w:r w:rsidR="00A7774C"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proofErr w:type="spellStart"/>
      <w:r w:rsidR="00F251AF" w:rsidRPr="0028355C">
        <w:rPr>
          <w:rFonts w:ascii="Tahoma" w:hAnsi="Tahoma" w:cs="Tahoma"/>
        </w:rPr>
        <w:t>Volodymyr</w:t>
      </w:r>
      <w:proofErr w:type="spellEnd"/>
      <w:r w:rsidR="00F251AF" w:rsidRPr="0028355C">
        <w:rPr>
          <w:rFonts w:ascii="Tahoma" w:hAnsi="Tahoma" w:cs="Tahoma"/>
        </w:rPr>
        <w:t xml:space="preserve"> </w:t>
      </w:r>
      <w:proofErr w:type="spellStart"/>
      <w:r w:rsidR="00F251AF" w:rsidRPr="0028355C">
        <w:rPr>
          <w:rFonts w:ascii="Tahoma" w:hAnsi="Tahoma" w:cs="Tahoma"/>
        </w:rPr>
        <w:t>Kubinskyy</w:t>
      </w:r>
      <w:proofErr w:type="spellEnd"/>
      <w:r w:rsidRPr="0028355C">
        <w:rPr>
          <w:rFonts w:ascii="Tahoma" w:hAnsi="Tahoma" w:cs="Tahoma"/>
        </w:rPr>
        <w:t>, prof.</w:t>
      </w:r>
    </w:p>
    <w:p w:rsidR="002B7EAF" w:rsidRPr="0028355C" w:rsidRDefault="002B7EAF" w:rsidP="00202024">
      <w:pPr>
        <w:jc w:val="both"/>
        <w:rPr>
          <w:rFonts w:ascii="Tahoma" w:hAnsi="Tahoma" w:cs="Tahoma"/>
          <w:sz w:val="20"/>
          <w:szCs w:val="20"/>
        </w:rPr>
      </w:pPr>
      <w:r w:rsidRPr="0028355C">
        <w:rPr>
          <w:rFonts w:ascii="Tahoma" w:hAnsi="Tahoma" w:cs="Tahoma"/>
          <w:sz w:val="20"/>
          <w:szCs w:val="20"/>
        </w:rPr>
        <w:t>Kontakt: 047 / 648395</w:t>
      </w:r>
    </w:p>
    <w:p w:rsidR="00A7774C" w:rsidRDefault="00AA0B97">
      <w:pPr>
        <w:jc w:val="both"/>
        <w:rPr>
          <w:rFonts w:ascii="Tahoma" w:hAnsi="Tahoma" w:cs="Tahoma"/>
          <w:bCs/>
          <w:sz w:val="20"/>
        </w:rPr>
      </w:pPr>
      <w:hyperlink r:id="rId8" w:history="1">
        <w:r w:rsidR="0028355C" w:rsidRPr="00517AD9">
          <w:rPr>
            <w:rStyle w:val="Hiperveza"/>
            <w:rFonts w:ascii="Tahoma" w:hAnsi="Tahoma" w:cs="Tahoma"/>
            <w:bCs/>
            <w:sz w:val="20"/>
          </w:rPr>
          <w:t>racunovodstvo@coodm-ka.hr</w:t>
        </w:r>
      </w:hyperlink>
    </w:p>
    <w:p w:rsidR="0028355C" w:rsidRPr="0028355C" w:rsidRDefault="0028355C">
      <w:pPr>
        <w:jc w:val="both"/>
        <w:rPr>
          <w:rFonts w:ascii="Tahoma" w:hAnsi="Tahoma" w:cs="Tahoma"/>
          <w:bCs/>
          <w:sz w:val="20"/>
        </w:rPr>
      </w:pPr>
    </w:p>
    <w:p w:rsidR="00A7774C" w:rsidRPr="002B7EAF" w:rsidRDefault="002B7EAF" w:rsidP="002B7EAF">
      <w:pPr>
        <w:jc w:val="center"/>
        <w:rPr>
          <w:rFonts w:ascii="Tahoma" w:hAnsi="Tahoma" w:cs="Tahoma"/>
          <w:bCs/>
          <w:sz w:val="20"/>
        </w:rPr>
      </w:pPr>
      <w:r w:rsidRPr="002B7EAF">
        <w:rPr>
          <w:rFonts w:ascii="Tahoma" w:hAnsi="Tahoma" w:cs="Tahoma"/>
          <w:bCs/>
          <w:sz w:val="20"/>
        </w:rPr>
        <w:t>M.P.</w:t>
      </w:r>
    </w:p>
    <w:p w:rsidR="00D729D3" w:rsidRPr="002B7EAF" w:rsidRDefault="002B7EAF" w:rsidP="0028355C">
      <w:pPr>
        <w:rPr>
          <w:b/>
        </w:rPr>
      </w:pPr>
      <w:r w:rsidRPr="0028355C">
        <w:rPr>
          <w:rFonts w:ascii="Tahoma" w:hAnsi="Tahoma" w:cs="Tahoma"/>
        </w:rPr>
        <w:t xml:space="preserve">Karlovac, </w:t>
      </w:r>
      <w:r w:rsidR="002E0304" w:rsidRPr="0028355C">
        <w:rPr>
          <w:rFonts w:ascii="Tahoma" w:hAnsi="Tahoma" w:cs="Tahoma"/>
        </w:rPr>
        <w:t>2</w:t>
      </w:r>
      <w:r w:rsidR="0028355C">
        <w:rPr>
          <w:rFonts w:ascii="Tahoma" w:hAnsi="Tahoma" w:cs="Tahoma"/>
        </w:rPr>
        <w:t>8</w:t>
      </w:r>
      <w:r w:rsidRPr="0028355C">
        <w:rPr>
          <w:rFonts w:ascii="Tahoma" w:hAnsi="Tahoma" w:cs="Tahoma"/>
        </w:rPr>
        <w:t>.1.20</w:t>
      </w:r>
      <w:r w:rsidR="00750727" w:rsidRPr="0028355C">
        <w:rPr>
          <w:rFonts w:ascii="Tahoma" w:hAnsi="Tahoma" w:cs="Tahoma"/>
        </w:rPr>
        <w:t>2</w:t>
      </w:r>
      <w:r w:rsidR="0028355C">
        <w:rPr>
          <w:rFonts w:ascii="Tahoma" w:hAnsi="Tahoma" w:cs="Tahoma"/>
        </w:rPr>
        <w:t>2</w:t>
      </w:r>
      <w:r w:rsidRPr="002B7EAF">
        <w:t>.</w:t>
      </w:r>
    </w:p>
    <w:p w:rsidR="005D77AC" w:rsidRPr="005D77AC" w:rsidRDefault="005D77AC" w:rsidP="005D77AC"/>
    <w:p w:rsidR="008434B1" w:rsidRDefault="008434B1" w:rsidP="008434B1">
      <w:pPr>
        <w:pStyle w:val="Naslov3"/>
        <w:jc w:val="left"/>
      </w:pPr>
    </w:p>
    <w:sdt>
      <w:sdtPr>
        <w:rPr>
          <w:rFonts w:ascii="Tahoma" w:eastAsia="Times New Roman" w:hAnsi="Tahoma" w:cs="Tahoma"/>
          <w:color w:val="auto"/>
          <w:sz w:val="24"/>
          <w:szCs w:val="24"/>
          <w:lang w:val="en-GB" w:eastAsia="en-US"/>
        </w:rPr>
        <w:id w:val="1230418016"/>
        <w:docPartObj>
          <w:docPartGallery w:val="Table of Contents"/>
          <w:docPartUnique/>
        </w:docPartObj>
      </w:sdtPr>
      <w:sdtEndPr>
        <w:rPr>
          <w:b/>
          <w:bCs/>
          <w:lang w:val="hr-HR"/>
        </w:rPr>
      </w:sdtEndPr>
      <w:sdtContent>
        <w:p w:rsidR="00A406C2" w:rsidRPr="00A447DD" w:rsidRDefault="00A406C2" w:rsidP="009608AC">
          <w:pPr>
            <w:pStyle w:val="TOCNaslov"/>
            <w:rPr>
              <w:rFonts w:ascii="Tahoma" w:hAnsi="Tahoma" w:cs="Tahoma"/>
              <w:color w:val="auto"/>
              <w:sz w:val="24"/>
              <w:szCs w:val="24"/>
            </w:rPr>
          </w:pPr>
          <w:r w:rsidRPr="00A447DD">
            <w:rPr>
              <w:rFonts w:ascii="Tahoma" w:hAnsi="Tahoma" w:cs="Tahoma"/>
              <w:color w:val="auto"/>
              <w:sz w:val="24"/>
              <w:szCs w:val="24"/>
            </w:rPr>
            <w:t>Sadržaj</w:t>
          </w:r>
        </w:p>
        <w:p w:rsidR="00732386" w:rsidRDefault="00A406C2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r w:rsidRPr="00A447DD">
            <w:rPr>
              <w:rFonts w:ascii="Tahoma" w:hAnsi="Tahoma" w:cs="Tahoma"/>
              <w:sz w:val="24"/>
              <w:szCs w:val="24"/>
            </w:rPr>
            <w:fldChar w:fldCharType="begin"/>
          </w:r>
          <w:r w:rsidRPr="00A447DD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A447DD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94099852" w:history="1">
            <w:r w:rsidR="00732386" w:rsidRPr="00EB33D7">
              <w:rPr>
                <w:rStyle w:val="Hiperveza"/>
                <w:noProof/>
              </w:rPr>
              <w:t>UVOD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_Toc94099852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2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3" w:history="1">
            <w:r w:rsidR="00732386" w:rsidRPr="00EB33D7">
              <w:rPr>
                <w:rStyle w:val="Hiperveza"/>
                <w:noProof/>
              </w:rPr>
              <w:t>OBRAZAC  PR-RAS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_Toc94099853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3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4" w:history="1">
            <w:r w:rsidR="00732386" w:rsidRPr="00EB33D7">
              <w:rPr>
                <w:rStyle w:val="Hiperveza"/>
                <w:noProof/>
              </w:rPr>
              <w:t>BILANCA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_Toc94099854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5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5" w:history="1">
            <w:r w:rsidR="00732386" w:rsidRPr="00EB33D7">
              <w:rPr>
                <w:rStyle w:val="Hiperveza"/>
                <w:noProof/>
              </w:rPr>
              <w:t>IZVANBILANČNI ZAPISI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_Toc94099855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7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6" w:history="1">
            <w:r w:rsidR="00732386" w:rsidRPr="00EB33D7">
              <w:rPr>
                <w:rStyle w:val="Hiperveza"/>
                <w:noProof/>
              </w:rPr>
              <w:t>OBRAZAC  OBVEZE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_Toc94099856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8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7" w:history="1">
            <w:r w:rsidR="00732386" w:rsidRPr="00EB33D7">
              <w:rPr>
                <w:rStyle w:val="Hiperveza"/>
                <w:noProof/>
              </w:rPr>
              <w:t>OBRAZAC P-VRIO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_Toc94099857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8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732386" w:rsidRDefault="00AA0B97">
          <w:pPr>
            <w:pStyle w:val="Sadraj3"/>
            <w:tabs>
              <w:tab w:val="right" w:leader="dot" w:pos="945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94099858" w:history="1">
            <w:r w:rsidR="00732386" w:rsidRPr="00EB33D7">
              <w:rPr>
                <w:rStyle w:val="Hiperveza"/>
                <w:noProof/>
              </w:rPr>
              <w:t>OBRAZAC RAS-FUNKCIJSKI</w:t>
            </w:r>
            <w:r w:rsidR="00732386">
              <w:rPr>
                <w:noProof/>
                <w:webHidden/>
              </w:rPr>
              <w:tab/>
            </w:r>
            <w:r w:rsidR="00732386">
              <w:rPr>
                <w:noProof/>
                <w:webHidden/>
              </w:rPr>
              <w:fldChar w:fldCharType="begin"/>
            </w:r>
            <w:r w:rsidR="00732386">
              <w:rPr>
                <w:noProof/>
                <w:webHidden/>
              </w:rPr>
              <w:instrText xml:space="preserve"> PAGEREF _Toc94099858 \h </w:instrText>
            </w:r>
            <w:r w:rsidR="00732386">
              <w:rPr>
                <w:noProof/>
                <w:webHidden/>
              </w:rPr>
            </w:r>
            <w:r w:rsidR="00732386">
              <w:rPr>
                <w:noProof/>
                <w:webHidden/>
              </w:rPr>
              <w:fldChar w:fldCharType="separate"/>
            </w:r>
            <w:r w:rsidR="00732386">
              <w:rPr>
                <w:noProof/>
                <w:webHidden/>
              </w:rPr>
              <w:t>8</w:t>
            </w:r>
            <w:r w:rsidR="00732386">
              <w:rPr>
                <w:noProof/>
                <w:webHidden/>
              </w:rPr>
              <w:fldChar w:fldCharType="end"/>
            </w:r>
          </w:hyperlink>
        </w:p>
        <w:p w:rsidR="00A406C2" w:rsidRPr="0053265B" w:rsidRDefault="00A406C2">
          <w:pPr>
            <w:rPr>
              <w:sz w:val="28"/>
              <w:szCs w:val="28"/>
            </w:rPr>
          </w:pPr>
          <w:r w:rsidRPr="00A447DD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53265B" w:rsidRDefault="0053265B"/>
    <w:p w:rsidR="0053265B" w:rsidRDefault="0053265B" w:rsidP="0053265B">
      <w:r>
        <w:br w:type="page"/>
      </w:r>
    </w:p>
    <w:p w:rsidR="0053265B" w:rsidRDefault="0053265B" w:rsidP="0053265B">
      <w:pPr>
        <w:pStyle w:val="Naslov3"/>
        <w:jc w:val="left"/>
      </w:pPr>
      <w:bookmarkStart w:id="0" w:name="_Toc94099852"/>
      <w:r>
        <w:lastRenderedPageBreak/>
        <w:t>UVOD</w:t>
      </w:r>
      <w:bookmarkEnd w:id="0"/>
    </w:p>
    <w:p w:rsidR="00F65E4F" w:rsidRPr="00F65E4F" w:rsidRDefault="00F65E4F" w:rsidP="00F65E4F"/>
    <w:p w:rsidR="0053265B" w:rsidRPr="0053265B" w:rsidRDefault="00202024" w:rsidP="00BB3BB2">
      <w:pPr>
        <w:rPr>
          <w:b/>
        </w:rPr>
      </w:pPr>
      <w:r>
        <w:t>1.</w:t>
      </w:r>
    </w:p>
    <w:p w:rsidR="0053265B" w:rsidRPr="0053265B" w:rsidRDefault="0053265B" w:rsidP="0053265B">
      <w:p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Djelatnost Centra: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osnovno obrazovanje  po posebnom programu (LMR)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predškolski odgoj (LMR; UMR; TMR)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srednje obrazovanje na razini niže stručne spreme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obrazovanje umjereno (UMR) i teže (TMR) mentalno retardirane djece i mladeži.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radno osposobljavanje umjereno i teže MR djece i mladeži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odgoj, naobrazba i skrb za djecu s autističnim poremećajima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 xml:space="preserve">individualizirana </w:t>
      </w:r>
      <w:proofErr w:type="spellStart"/>
      <w:r w:rsidRPr="0053265B">
        <w:rPr>
          <w:rFonts w:ascii="Tahoma" w:hAnsi="Tahoma" w:cs="Tahoma"/>
          <w:bCs/>
        </w:rPr>
        <w:t>senzo</w:t>
      </w:r>
      <w:proofErr w:type="spellEnd"/>
      <w:r w:rsidR="00FF16A9">
        <w:rPr>
          <w:rFonts w:ascii="Tahoma" w:hAnsi="Tahoma" w:cs="Tahoma"/>
          <w:bCs/>
        </w:rPr>
        <w:t>-</w:t>
      </w:r>
      <w:r w:rsidRPr="0053265B">
        <w:rPr>
          <w:rFonts w:ascii="Tahoma" w:hAnsi="Tahoma" w:cs="Tahoma"/>
          <w:bCs/>
        </w:rPr>
        <w:t>motorna stimulacija, rehabilitacija, socijalizacija, skrb i njega za djecu i mladež s višestrukim teškoćama (cerebralnom paralizom i utjecajnim teškoćama)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stručna pomoć i podrška odgoju i obrazovanju učenicima s teškoćama u razvoju u redovnom sustavu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edukacijsko – rehabilitacijska potpora učenicima s teškoćama u razvoju u OŠ u koje su integrirana djeca s posebnim potrebama</w:t>
      </w:r>
    </w:p>
    <w:p w:rsid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rehabilitacijski postupci u Centru</w:t>
      </w:r>
    </w:p>
    <w:p w:rsidR="00EA5F1C" w:rsidRDefault="00EA5F1C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broj učenika u Centru je: 8</w:t>
      </w:r>
      <w:r w:rsidR="00FF16A9">
        <w:rPr>
          <w:rFonts w:ascii="Tahoma" w:hAnsi="Tahoma" w:cs="Tahoma"/>
          <w:bCs/>
        </w:rPr>
        <w:t>8</w:t>
      </w:r>
      <w:r>
        <w:rPr>
          <w:rFonts w:ascii="Tahoma" w:hAnsi="Tahoma" w:cs="Tahoma"/>
          <w:bCs/>
        </w:rPr>
        <w:t xml:space="preserve"> učenika osnovne škole, 1</w:t>
      </w:r>
      <w:r w:rsidR="00FF16A9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 xml:space="preserve"> učenika srednje škole i 1</w:t>
      </w:r>
      <w:r w:rsidR="00FF16A9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 xml:space="preserve"> polaznika vrtića / </w:t>
      </w:r>
      <w:proofErr w:type="spellStart"/>
      <w:r>
        <w:rPr>
          <w:rFonts w:ascii="Tahoma" w:hAnsi="Tahoma" w:cs="Tahoma"/>
          <w:bCs/>
        </w:rPr>
        <w:t>predškole</w:t>
      </w:r>
      <w:proofErr w:type="spellEnd"/>
      <w:r>
        <w:rPr>
          <w:rFonts w:ascii="Tahoma" w:hAnsi="Tahoma" w:cs="Tahoma"/>
          <w:bCs/>
        </w:rPr>
        <w:t xml:space="preserve"> za djecu s teškoćama</w:t>
      </w:r>
    </w:p>
    <w:p w:rsidR="0053265B" w:rsidRDefault="0053265B" w:rsidP="0053265B">
      <w:pPr>
        <w:rPr>
          <w:rFonts w:ascii="Tahoma" w:hAnsi="Tahoma" w:cs="Tahoma"/>
          <w:bCs/>
        </w:rPr>
      </w:pPr>
    </w:p>
    <w:p w:rsidR="00FE5617" w:rsidRDefault="002E0304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315C07">
        <w:rPr>
          <w:rFonts w:ascii="Tahoma" w:hAnsi="Tahoma" w:cs="Tahoma"/>
          <w:bCs/>
        </w:rPr>
        <w:t>.</w:t>
      </w:r>
    </w:p>
    <w:p w:rsidR="00315C07" w:rsidRDefault="00315C07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Počevši od 1.rujna 2019.god., dakle sa šk.god.2019/2020. u školi se provodi projekt </w:t>
      </w:r>
      <w:r w:rsidR="00F65E4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Pomoćnik u nastavi</w:t>
      </w:r>
      <w:r w:rsidR="00F65E4F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. </w:t>
      </w:r>
      <w:r w:rsidR="00FF16A9">
        <w:rPr>
          <w:rFonts w:ascii="Tahoma" w:hAnsi="Tahoma" w:cs="Tahoma"/>
          <w:bCs/>
        </w:rPr>
        <w:t>Te je godine z</w:t>
      </w:r>
      <w:r>
        <w:rPr>
          <w:rFonts w:ascii="Tahoma" w:hAnsi="Tahoma" w:cs="Tahoma"/>
          <w:bCs/>
        </w:rPr>
        <w:t>aposlen jedan pomoćnik za jednog učenika</w:t>
      </w:r>
      <w:r w:rsidR="002E0304">
        <w:rPr>
          <w:rFonts w:ascii="Tahoma" w:hAnsi="Tahoma" w:cs="Tahoma"/>
          <w:bCs/>
        </w:rPr>
        <w:t xml:space="preserve"> a od 1.rujna 2020.</w:t>
      </w:r>
      <w:r w:rsidR="00F65E4F">
        <w:rPr>
          <w:rFonts w:ascii="Tahoma" w:hAnsi="Tahoma" w:cs="Tahoma"/>
          <w:bCs/>
        </w:rPr>
        <w:t>,</w:t>
      </w:r>
      <w:r w:rsidR="002E0304">
        <w:rPr>
          <w:rFonts w:ascii="Tahoma" w:hAnsi="Tahoma" w:cs="Tahoma"/>
          <w:bCs/>
        </w:rPr>
        <w:t xml:space="preserve"> za </w:t>
      </w:r>
      <w:proofErr w:type="spellStart"/>
      <w:r w:rsidR="002E0304">
        <w:rPr>
          <w:rFonts w:ascii="Tahoma" w:hAnsi="Tahoma" w:cs="Tahoma"/>
          <w:bCs/>
        </w:rPr>
        <w:t>šk.god</w:t>
      </w:r>
      <w:proofErr w:type="spellEnd"/>
      <w:r w:rsidR="002E0304">
        <w:rPr>
          <w:rFonts w:ascii="Tahoma" w:hAnsi="Tahoma" w:cs="Tahoma"/>
          <w:bCs/>
        </w:rPr>
        <w:t>. 2020/2021. zaposlena su 3 pomoćnika za 3 razredna odjela.</w:t>
      </w:r>
      <w:r w:rsidR="00FF16A9">
        <w:rPr>
          <w:rFonts w:ascii="Tahoma" w:hAnsi="Tahoma" w:cs="Tahoma"/>
          <w:bCs/>
        </w:rPr>
        <w:t xml:space="preserve"> Od školske godine 2021/2022. broj je porastao na 7 pomoćnika u nastavi.</w:t>
      </w:r>
    </w:p>
    <w:p w:rsidR="002E0304" w:rsidRDefault="002E0304" w:rsidP="00F65E4F">
      <w:pPr>
        <w:jc w:val="both"/>
        <w:rPr>
          <w:rFonts w:ascii="Tahoma" w:hAnsi="Tahoma" w:cs="Tahoma"/>
          <w:bCs/>
        </w:rPr>
      </w:pPr>
    </w:p>
    <w:p w:rsidR="002E0304" w:rsidRDefault="002E0304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3. </w:t>
      </w:r>
    </w:p>
    <w:p w:rsidR="00FF16A9" w:rsidRDefault="002E0304" w:rsidP="00FF16A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Zbog </w:t>
      </w:r>
      <w:proofErr w:type="spellStart"/>
      <w:r>
        <w:rPr>
          <w:rFonts w:ascii="Tahoma" w:hAnsi="Tahoma" w:cs="Tahoma"/>
          <w:bCs/>
        </w:rPr>
        <w:t>pandemije</w:t>
      </w:r>
      <w:proofErr w:type="spellEnd"/>
      <w:r>
        <w:rPr>
          <w:rFonts w:ascii="Tahoma" w:hAnsi="Tahoma" w:cs="Tahoma"/>
          <w:bCs/>
        </w:rPr>
        <w:t xml:space="preserve"> COVID-19 nastava se</w:t>
      </w:r>
      <w:r w:rsidR="00FF16A9">
        <w:rPr>
          <w:rFonts w:ascii="Tahoma" w:hAnsi="Tahoma" w:cs="Tahoma"/>
          <w:bCs/>
        </w:rPr>
        <w:t xml:space="preserve"> za određene razrede i odgojno-obrazovne skupine povremeno</w:t>
      </w:r>
      <w:r>
        <w:rPr>
          <w:rFonts w:ascii="Tahoma" w:hAnsi="Tahoma" w:cs="Tahoma"/>
          <w:bCs/>
        </w:rPr>
        <w:t xml:space="preserve"> nije održavala u školi </w:t>
      </w:r>
      <w:r w:rsidR="00FF16A9">
        <w:rPr>
          <w:rFonts w:ascii="Tahoma" w:hAnsi="Tahoma" w:cs="Tahoma"/>
          <w:bCs/>
        </w:rPr>
        <w:t>već od kuće. I ovu školsku godinu škola radi u dvije smjene kako bi se smanjio broj osoba u školskom prostoru.</w:t>
      </w:r>
    </w:p>
    <w:p w:rsidR="002E0304" w:rsidRDefault="00F65E4F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</w:t>
      </w:r>
      <w:r w:rsidR="002E0304">
        <w:rPr>
          <w:rFonts w:ascii="Tahoma" w:hAnsi="Tahoma" w:cs="Tahoma"/>
          <w:bCs/>
        </w:rPr>
        <w:t>a je situacija imala utjecaj na određene prihode i rashode</w:t>
      </w:r>
      <w:r w:rsidR="00FF16A9">
        <w:rPr>
          <w:rFonts w:ascii="Tahoma" w:hAnsi="Tahoma" w:cs="Tahoma"/>
          <w:bCs/>
        </w:rPr>
        <w:t xml:space="preserve"> – troškove namirnica, energenata i sl. kao i na prihode za školsku kuhinju</w:t>
      </w:r>
      <w:r w:rsidR="002E0304">
        <w:rPr>
          <w:rFonts w:ascii="Tahoma" w:hAnsi="Tahoma" w:cs="Tahoma"/>
          <w:bCs/>
        </w:rPr>
        <w:t>.</w:t>
      </w:r>
      <w:r w:rsidR="00FF16A9">
        <w:rPr>
          <w:rFonts w:ascii="Tahoma" w:hAnsi="Tahoma" w:cs="Tahoma"/>
          <w:bCs/>
        </w:rPr>
        <w:t xml:space="preserve"> </w:t>
      </w:r>
      <w:bookmarkStart w:id="1" w:name="_Hlk94083331"/>
    </w:p>
    <w:bookmarkEnd w:id="1"/>
    <w:p w:rsidR="00FE5617" w:rsidRDefault="00FE5617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A7774C" w:rsidRDefault="00A7774C" w:rsidP="008434B1">
      <w:pPr>
        <w:pStyle w:val="Naslov3"/>
        <w:jc w:val="left"/>
      </w:pPr>
      <w:bookmarkStart w:id="2" w:name="_Toc94099853"/>
      <w:r>
        <w:t>OBRAZAC  PR-RAS</w:t>
      </w:r>
      <w:bookmarkEnd w:id="2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CB13ED" w:rsidRDefault="00CB13ED">
      <w:pPr>
        <w:jc w:val="both"/>
        <w:rPr>
          <w:rFonts w:ascii="Tahoma" w:hAnsi="Tahoma" w:cs="Tahoma"/>
          <w:b/>
          <w:bCs/>
        </w:rPr>
      </w:pPr>
    </w:p>
    <w:p w:rsidR="004526C8" w:rsidRDefault="00FA5181" w:rsidP="00FA5181">
      <w:pPr>
        <w:pStyle w:val="Odlomakpopisa"/>
        <w:numPr>
          <w:ilvl w:val="0"/>
          <w:numId w:val="2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AOP 064 – evidentirane su tekuće pomoći iz nenadležnog proračuna </w:t>
      </w:r>
      <w:r w:rsidR="005C3FD5">
        <w:rPr>
          <w:rFonts w:ascii="Tahoma" w:hAnsi="Tahoma" w:cs="Tahoma"/>
          <w:bCs/>
        </w:rPr>
        <w:t xml:space="preserve">(MZO) </w:t>
      </w:r>
      <w:r>
        <w:rPr>
          <w:rFonts w:ascii="Tahoma" w:hAnsi="Tahoma" w:cs="Tahoma"/>
          <w:bCs/>
        </w:rPr>
        <w:t>koje osim troškov</w:t>
      </w:r>
      <w:r w:rsidR="005C3FD5">
        <w:rPr>
          <w:rFonts w:ascii="Tahoma" w:hAnsi="Tahoma" w:cs="Tahoma"/>
          <w:bCs/>
        </w:rPr>
        <w:t>a</w:t>
      </w:r>
      <w:r>
        <w:rPr>
          <w:rFonts w:ascii="Tahoma" w:hAnsi="Tahoma" w:cs="Tahoma"/>
          <w:bCs/>
        </w:rPr>
        <w:t xml:space="preserve"> plaća pokrivaju i različite troškove obrazovanja učenika s teškoćama u razvoju (</w:t>
      </w:r>
      <w:r w:rsidR="005C3FD5">
        <w:rPr>
          <w:rFonts w:ascii="Tahoma" w:hAnsi="Tahoma" w:cs="Tahoma"/>
          <w:bCs/>
        </w:rPr>
        <w:t>TUR -</w:t>
      </w:r>
      <w:r>
        <w:rPr>
          <w:rFonts w:ascii="Tahoma" w:hAnsi="Tahoma" w:cs="Tahoma"/>
          <w:bCs/>
        </w:rPr>
        <w:t>prehrana, prijevoz, materijalni troškovi</w:t>
      </w:r>
      <w:r w:rsidR="00EA5F1C">
        <w:rPr>
          <w:rFonts w:ascii="Tahoma" w:hAnsi="Tahoma" w:cs="Tahoma"/>
          <w:bCs/>
        </w:rPr>
        <w:t>, didaktička oprema</w:t>
      </w:r>
      <w:r>
        <w:rPr>
          <w:rFonts w:ascii="Tahoma" w:hAnsi="Tahoma" w:cs="Tahoma"/>
          <w:bCs/>
        </w:rPr>
        <w:t>).</w:t>
      </w:r>
    </w:p>
    <w:p w:rsidR="00FA5181" w:rsidRPr="00952E5F" w:rsidRDefault="00FA5181" w:rsidP="00952E5F">
      <w:pPr>
        <w:pStyle w:val="Odlomakpopisa"/>
        <w:jc w:val="both"/>
        <w:rPr>
          <w:rFonts w:ascii="Tahoma" w:hAnsi="Tahoma" w:cs="Tahoma"/>
          <w:bCs/>
        </w:rPr>
      </w:pPr>
    </w:p>
    <w:p w:rsidR="00291D02" w:rsidRDefault="00291D02" w:rsidP="00291D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2</w:t>
      </w:r>
    </w:p>
    <w:p w:rsidR="00CB13ED" w:rsidRDefault="00CB13ED" w:rsidP="00291D02">
      <w:pPr>
        <w:jc w:val="both"/>
        <w:rPr>
          <w:rFonts w:ascii="Tahoma" w:hAnsi="Tahoma" w:cs="Tahoma"/>
          <w:b/>
          <w:bCs/>
        </w:rPr>
      </w:pPr>
    </w:p>
    <w:p w:rsidR="001B69C1" w:rsidRPr="00952E5F" w:rsidRDefault="00EA5F1C" w:rsidP="00FC7441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952E5F">
        <w:rPr>
          <w:rFonts w:ascii="Tahoma" w:hAnsi="Tahoma" w:cs="Tahoma"/>
          <w:bCs/>
        </w:rPr>
        <w:t>AOP 065 – iz Ministarstva znanosti i obrazovanja doznačen je prihod za nabavu školskih udžbenika</w:t>
      </w:r>
      <w:r w:rsidR="00952E5F" w:rsidRPr="00952E5F">
        <w:rPr>
          <w:rFonts w:ascii="Tahoma" w:hAnsi="Tahoma" w:cs="Tahoma"/>
          <w:bCs/>
        </w:rPr>
        <w:t xml:space="preserve"> te</w:t>
      </w:r>
      <w:r w:rsidRPr="00952E5F">
        <w:rPr>
          <w:rFonts w:ascii="Tahoma" w:hAnsi="Tahoma" w:cs="Tahoma"/>
          <w:bCs/>
        </w:rPr>
        <w:t xml:space="preserve"> lektir</w:t>
      </w:r>
      <w:r w:rsidR="00952E5F">
        <w:rPr>
          <w:rFonts w:ascii="Tahoma" w:hAnsi="Tahoma" w:cs="Tahoma"/>
          <w:bCs/>
        </w:rPr>
        <w:t xml:space="preserve">e </w:t>
      </w:r>
      <w:r w:rsidRPr="00952E5F">
        <w:rPr>
          <w:rFonts w:ascii="Tahoma" w:hAnsi="Tahoma" w:cs="Tahoma"/>
          <w:bCs/>
        </w:rPr>
        <w:t xml:space="preserve"> </w:t>
      </w:r>
      <w:r w:rsidR="00952E5F">
        <w:rPr>
          <w:rFonts w:ascii="Tahoma" w:hAnsi="Tahoma" w:cs="Tahoma"/>
          <w:bCs/>
        </w:rPr>
        <w:t>za školsku knjižnicu.</w:t>
      </w:r>
    </w:p>
    <w:p w:rsidR="001B69C1" w:rsidRDefault="001B69C1" w:rsidP="00F65E4F">
      <w:pPr>
        <w:pStyle w:val="Odlomakpopisa"/>
        <w:jc w:val="both"/>
        <w:rPr>
          <w:rFonts w:ascii="Tahoma" w:hAnsi="Tahoma" w:cs="Tahoma"/>
          <w:bCs/>
        </w:rPr>
      </w:pPr>
    </w:p>
    <w:p w:rsidR="001B69C1" w:rsidRDefault="001B69C1" w:rsidP="001B69C1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 3</w:t>
      </w:r>
    </w:p>
    <w:p w:rsidR="001B69C1" w:rsidRPr="001B69C1" w:rsidRDefault="001B69C1" w:rsidP="001B69C1">
      <w:pPr>
        <w:jc w:val="both"/>
        <w:rPr>
          <w:rFonts w:ascii="Tahoma" w:hAnsi="Tahoma" w:cs="Tahoma"/>
          <w:b/>
          <w:bCs/>
        </w:rPr>
      </w:pPr>
    </w:p>
    <w:p w:rsidR="00DB4B3A" w:rsidRDefault="0065035F" w:rsidP="009B7C08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952E5F">
        <w:rPr>
          <w:rFonts w:ascii="Tahoma" w:hAnsi="Tahoma" w:cs="Tahoma"/>
          <w:bCs/>
        </w:rPr>
        <w:t>AOP 0</w:t>
      </w:r>
      <w:r w:rsidR="00952E5F" w:rsidRPr="00952E5F">
        <w:rPr>
          <w:rFonts w:ascii="Tahoma" w:hAnsi="Tahoma" w:cs="Tahoma"/>
          <w:bCs/>
        </w:rPr>
        <w:t>70</w:t>
      </w:r>
      <w:r w:rsidRPr="00952E5F">
        <w:rPr>
          <w:rFonts w:ascii="Tahoma" w:hAnsi="Tahoma" w:cs="Tahoma"/>
          <w:bCs/>
        </w:rPr>
        <w:t xml:space="preserve"> –</w:t>
      </w:r>
      <w:r w:rsidR="00952E5F">
        <w:rPr>
          <w:rFonts w:ascii="Tahoma" w:hAnsi="Tahoma" w:cs="Tahoma"/>
          <w:bCs/>
        </w:rPr>
        <w:t xml:space="preserve"> vrijednosti prethodne godine čine sredstva za </w:t>
      </w:r>
      <w:proofErr w:type="spellStart"/>
      <w:r w:rsidR="00952E5F">
        <w:rPr>
          <w:rFonts w:ascii="Tahoma" w:hAnsi="Tahoma" w:cs="Tahoma"/>
          <w:bCs/>
        </w:rPr>
        <w:t>Erasmus</w:t>
      </w:r>
      <w:proofErr w:type="spellEnd"/>
      <w:r w:rsidR="00952E5F">
        <w:rPr>
          <w:rFonts w:ascii="Tahoma" w:hAnsi="Tahoma" w:cs="Tahoma"/>
          <w:bCs/>
        </w:rPr>
        <w:t xml:space="preserve">+ projekt te sredstva za projekt Školska shema. U 2021.godini primljena su isključivo sredstva za Školsku shemu dok je </w:t>
      </w:r>
      <w:proofErr w:type="spellStart"/>
      <w:r w:rsidR="00952E5F">
        <w:rPr>
          <w:rFonts w:ascii="Tahoma" w:hAnsi="Tahoma" w:cs="Tahoma"/>
          <w:bCs/>
        </w:rPr>
        <w:t>Erasmus</w:t>
      </w:r>
      <w:proofErr w:type="spellEnd"/>
      <w:r w:rsidR="00952E5F">
        <w:rPr>
          <w:rFonts w:ascii="Tahoma" w:hAnsi="Tahoma" w:cs="Tahoma"/>
          <w:bCs/>
        </w:rPr>
        <w:t>+ projekt završio. Iz tog razloga indeks iznosi 14,2%.</w:t>
      </w:r>
    </w:p>
    <w:p w:rsidR="00952E5F" w:rsidRPr="00952E5F" w:rsidRDefault="00952E5F" w:rsidP="00952E5F">
      <w:pPr>
        <w:pStyle w:val="Odlomakpopisa"/>
        <w:jc w:val="both"/>
        <w:rPr>
          <w:rFonts w:ascii="Tahoma" w:hAnsi="Tahoma" w:cs="Tahoma"/>
          <w:bCs/>
        </w:rPr>
      </w:pPr>
    </w:p>
    <w:p w:rsidR="00904487" w:rsidRDefault="00904487" w:rsidP="00904487">
      <w:pPr>
        <w:jc w:val="both"/>
        <w:rPr>
          <w:rFonts w:ascii="Tahoma" w:hAnsi="Tahoma" w:cs="Tahoma"/>
          <w:b/>
          <w:bCs/>
        </w:rPr>
      </w:pPr>
      <w:r w:rsidRPr="00904487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4</w:t>
      </w:r>
    </w:p>
    <w:p w:rsidR="00CB13ED" w:rsidRDefault="00CB13ED" w:rsidP="00904487">
      <w:pPr>
        <w:jc w:val="both"/>
        <w:rPr>
          <w:rFonts w:ascii="Tahoma" w:hAnsi="Tahoma" w:cs="Tahoma"/>
          <w:b/>
          <w:bCs/>
        </w:rPr>
      </w:pPr>
    </w:p>
    <w:p w:rsidR="00952E5F" w:rsidRDefault="006B1D37" w:rsidP="00952E5F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AOP </w:t>
      </w:r>
      <w:r w:rsidR="00952E5F">
        <w:rPr>
          <w:rFonts w:ascii="Tahoma" w:hAnsi="Tahoma" w:cs="Tahoma"/>
          <w:bCs/>
        </w:rPr>
        <w:t>112</w:t>
      </w:r>
      <w:r>
        <w:rPr>
          <w:rFonts w:ascii="Tahoma" w:hAnsi="Tahoma" w:cs="Tahoma"/>
          <w:bCs/>
        </w:rPr>
        <w:t xml:space="preserve"> – prihodi po posebnim propisima </w:t>
      </w:r>
      <w:r w:rsidR="00952E5F">
        <w:rPr>
          <w:rFonts w:ascii="Tahoma" w:hAnsi="Tahoma" w:cs="Tahoma"/>
          <w:bCs/>
        </w:rPr>
        <w:t>– ostali nespomenuti prihodi</w:t>
      </w:r>
      <w:r>
        <w:rPr>
          <w:rFonts w:ascii="Tahoma" w:hAnsi="Tahoma" w:cs="Tahoma"/>
          <w:bCs/>
        </w:rPr>
        <w:t>–</w:t>
      </w:r>
      <w:r w:rsidR="00952E5F">
        <w:rPr>
          <w:rFonts w:ascii="Tahoma" w:hAnsi="Tahoma" w:cs="Tahoma"/>
          <w:bCs/>
        </w:rPr>
        <w:t xml:space="preserve"> u 2020 god. bili su smanjeni jer je veći dio godine nastava bila na daljinu, pa </w:t>
      </w:r>
      <w:r w:rsidR="00261835">
        <w:rPr>
          <w:rFonts w:ascii="Tahoma" w:hAnsi="Tahoma" w:cs="Tahoma"/>
          <w:bCs/>
        </w:rPr>
        <w:t xml:space="preserve">je naplaćeno manje sredstava za školsku kuhinju. </w:t>
      </w:r>
      <w:r w:rsidR="00952E5F">
        <w:rPr>
          <w:rFonts w:ascii="Tahoma" w:hAnsi="Tahoma" w:cs="Tahoma"/>
          <w:bCs/>
        </w:rPr>
        <w:t xml:space="preserve">U 2021.godini školska kuhinja je radila cijelo vrijeme. </w:t>
      </w:r>
    </w:p>
    <w:p w:rsidR="006B1D37" w:rsidRDefault="00952E5F" w:rsidP="00952E5F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Od 1.2.2021. s roditeljima je sklopljen Ugovor o školskoj prehrani te su gotovinske uplate troškova prehrane zamijenjene plaćanjem po ispostavljenom računu.</w:t>
      </w:r>
    </w:p>
    <w:p w:rsidR="00952E5F" w:rsidRDefault="004322F2" w:rsidP="00952E5F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Od osiguravajućeg društva primljena je naknada štete za zgradu oštećenu u potresu u iznosu od 212.468,91 kn.</w:t>
      </w:r>
    </w:p>
    <w:p w:rsidR="004322F2" w:rsidRPr="006B1D37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Pr="003760EA" w:rsidRDefault="003760EA" w:rsidP="003760EA">
      <w:pPr>
        <w:jc w:val="both"/>
        <w:rPr>
          <w:rFonts w:ascii="Tahoma" w:hAnsi="Tahoma" w:cs="Tahoma"/>
          <w:b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5</w:t>
      </w:r>
      <w:r w:rsidRPr="003760EA"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261835" w:rsidRDefault="003760EA" w:rsidP="00B33C9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4322F2">
        <w:rPr>
          <w:rFonts w:ascii="Tahoma" w:hAnsi="Tahoma" w:cs="Tahoma"/>
          <w:bCs/>
        </w:rPr>
        <w:t xml:space="preserve">AOP </w:t>
      </w:r>
      <w:r w:rsidR="004322F2" w:rsidRPr="004322F2">
        <w:rPr>
          <w:rFonts w:ascii="Tahoma" w:hAnsi="Tahoma" w:cs="Tahoma"/>
          <w:bCs/>
        </w:rPr>
        <w:t>1</w:t>
      </w:r>
      <w:r w:rsidR="006B1D37" w:rsidRPr="004322F2">
        <w:rPr>
          <w:rFonts w:ascii="Tahoma" w:hAnsi="Tahoma" w:cs="Tahoma"/>
          <w:bCs/>
        </w:rPr>
        <w:t>3</w:t>
      </w:r>
      <w:r w:rsidR="004322F2" w:rsidRPr="004322F2">
        <w:rPr>
          <w:rFonts w:ascii="Tahoma" w:hAnsi="Tahoma" w:cs="Tahoma"/>
          <w:bCs/>
        </w:rPr>
        <w:t>0</w:t>
      </w:r>
      <w:r w:rsidRPr="004322F2">
        <w:rPr>
          <w:rFonts w:ascii="Tahoma" w:hAnsi="Tahoma" w:cs="Tahoma"/>
          <w:bCs/>
        </w:rPr>
        <w:t xml:space="preserve"> –</w:t>
      </w:r>
      <w:r w:rsidR="006B1D37" w:rsidRPr="004322F2">
        <w:rPr>
          <w:rFonts w:ascii="Tahoma" w:hAnsi="Tahoma" w:cs="Tahoma"/>
          <w:bCs/>
        </w:rPr>
        <w:t xml:space="preserve"> prihod iz gradskog proračuna</w:t>
      </w:r>
      <w:r w:rsidR="004322F2" w:rsidRPr="004322F2">
        <w:rPr>
          <w:rFonts w:ascii="Tahoma" w:hAnsi="Tahoma" w:cs="Tahoma"/>
          <w:bCs/>
        </w:rPr>
        <w:t xml:space="preserve"> za rashode poslovanja</w:t>
      </w:r>
      <w:r w:rsidR="006B1D37" w:rsidRPr="004322F2">
        <w:rPr>
          <w:rFonts w:ascii="Tahoma" w:hAnsi="Tahoma" w:cs="Tahoma"/>
          <w:bCs/>
        </w:rPr>
        <w:t xml:space="preserve"> povećan je. </w:t>
      </w:r>
    </w:p>
    <w:p w:rsidR="003760EA" w:rsidRDefault="004322F2" w:rsidP="00261835">
      <w:pPr>
        <w:pStyle w:val="Odlomakpopisa"/>
        <w:jc w:val="both"/>
        <w:rPr>
          <w:rFonts w:ascii="Tahoma" w:hAnsi="Tahoma" w:cs="Tahoma"/>
          <w:bCs/>
        </w:rPr>
      </w:pPr>
      <w:r w:rsidRPr="004322F2">
        <w:rPr>
          <w:rFonts w:ascii="Tahoma" w:hAnsi="Tahoma" w:cs="Tahoma"/>
          <w:bCs/>
        </w:rPr>
        <w:t xml:space="preserve">Razlog tome je projekt </w:t>
      </w:r>
      <w:r w:rsidRPr="00261835">
        <w:rPr>
          <w:rFonts w:ascii="Tahoma" w:hAnsi="Tahoma" w:cs="Tahoma"/>
          <w:bCs/>
          <w:i/>
        </w:rPr>
        <w:t>Pomoćnici u nastavi</w:t>
      </w:r>
      <w:r w:rsidRPr="004322F2">
        <w:rPr>
          <w:rFonts w:ascii="Tahoma" w:hAnsi="Tahoma" w:cs="Tahoma"/>
          <w:bCs/>
        </w:rPr>
        <w:t xml:space="preserve"> gdje je broj pomoćnika povećan</w:t>
      </w:r>
      <w:r w:rsidR="00261835">
        <w:rPr>
          <w:rFonts w:ascii="Tahoma" w:hAnsi="Tahoma" w:cs="Tahoma"/>
          <w:bCs/>
        </w:rPr>
        <w:t xml:space="preserve"> na 7. </w:t>
      </w:r>
      <w:r w:rsidRPr="004322F2">
        <w:rPr>
          <w:rFonts w:ascii="Tahoma" w:hAnsi="Tahoma" w:cs="Tahoma"/>
          <w:bCs/>
        </w:rPr>
        <w:t xml:space="preserve">(UVOD, točka 2). </w:t>
      </w:r>
    </w:p>
    <w:p w:rsidR="004322F2" w:rsidRPr="004322F2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Default="003760EA" w:rsidP="003760EA">
      <w:p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9E2EFE" w:rsidRDefault="00566DB9" w:rsidP="00A857C9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6B1D37">
        <w:rPr>
          <w:rFonts w:ascii="Tahoma" w:hAnsi="Tahoma" w:cs="Tahoma"/>
          <w:bCs/>
        </w:rPr>
        <w:t xml:space="preserve">AOP </w:t>
      </w:r>
      <w:r w:rsidR="006B1D37">
        <w:rPr>
          <w:rFonts w:ascii="Tahoma" w:hAnsi="Tahoma" w:cs="Tahoma"/>
          <w:bCs/>
        </w:rPr>
        <w:t>1</w:t>
      </w:r>
      <w:r w:rsidR="00A857C9">
        <w:rPr>
          <w:rFonts w:ascii="Tahoma" w:hAnsi="Tahoma" w:cs="Tahoma"/>
          <w:bCs/>
        </w:rPr>
        <w:t>47</w:t>
      </w:r>
      <w:r w:rsidR="006B1D37">
        <w:rPr>
          <w:rFonts w:ascii="Tahoma" w:hAnsi="Tahoma" w:cs="Tahoma"/>
          <w:bCs/>
        </w:rPr>
        <w:t xml:space="preserve"> –</w:t>
      </w:r>
      <w:r w:rsidR="00A857C9">
        <w:rPr>
          <w:rFonts w:ascii="Tahoma" w:hAnsi="Tahoma" w:cs="Tahoma"/>
          <w:bCs/>
        </w:rPr>
        <w:t xml:space="preserve"> rashodi za zaposlene, indeks 108,2%- povećana je plaća zaposlenika  i zaposleno je više pomoćnika u nastavi. Isplaćene plaće za prekovremeni rad veće su iz razloga čestih zamjena odsutnih zaposlenika zbog samoizolacije ili bolesti.</w:t>
      </w:r>
    </w:p>
    <w:p w:rsidR="00A857C9" w:rsidRPr="006B1D37" w:rsidRDefault="00A857C9" w:rsidP="00A857C9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157999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7</w:t>
      </w:r>
    </w:p>
    <w:p w:rsidR="003760EA" w:rsidRDefault="003760EA" w:rsidP="00164B0C">
      <w:pPr>
        <w:jc w:val="both"/>
        <w:rPr>
          <w:rFonts w:ascii="Tahoma" w:hAnsi="Tahoma" w:cs="Tahoma"/>
          <w:b/>
          <w:bCs/>
        </w:rPr>
      </w:pPr>
    </w:p>
    <w:p w:rsidR="00A857C9" w:rsidRDefault="00A857C9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AOP 158 – Materijalni rashodi u zbirnom iznosu odstupaju samo 4,2% u odnosu na prethodnu godinu, no i ovdje je vidljivo da je </w:t>
      </w:r>
      <w:proofErr w:type="spellStart"/>
      <w:r>
        <w:rPr>
          <w:rFonts w:ascii="Tahoma" w:hAnsi="Tahoma" w:cs="Tahoma"/>
          <w:bCs/>
        </w:rPr>
        <w:t>pandemija</w:t>
      </w:r>
      <w:proofErr w:type="spellEnd"/>
      <w:r>
        <w:rPr>
          <w:rFonts w:ascii="Tahoma" w:hAnsi="Tahoma" w:cs="Tahoma"/>
          <w:bCs/>
        </w:rPr>
        <w:t xml:space="preserve"> imala utjecaj na pojedine troškove: službena putovanja i stručno usavršavanje smanjeni su.</w:t>
      </w:r>
    </w:p>
    <w:p w:rsidR="004D15DB" w:rsidRDefault="004D15DB" w:rsidP="00261835">
      <w:pPr>
        <w:pStyle w:val="Odlomakpopisa"/>
        <w:jc w:val="both"/>
        <w:rPr>
          <w:rFonts w:ascii="Tahoma" w:hAnsi="Tahoma" w:cs="Tahoma"/>
          <w:bCs/>
        </w:rPr>
      </w:pPr>
    </w:p>
    <w:p w:rsidR="004D15DB" w:rsidRDefault="004D15DB" w:rsidP="004D15DB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AOP 168 i AOP 174 – materijal i usluge tekućeg i </w:t>
      </w:r>
      <w:proofErr w:type="spellStart"/>
      <w:r>
        <w:rPr>
          <w:rFonts w:ascii="Tahoma" w:hAnsi="Tahoma" w:cs="Tahoma"/>
          <w:bCs/>
        </w:rPr>
        <w:t>inv</w:t>
      </w:r>
      <w:proofErr w:type="spellEnd"/>
      <w:r>
        <w:rPr>
          <w:rFonts w:ascii="Tahoma" w:hAnsi="Tahoma" w:cs="Tahoma"/>
          <w:bCs/>
        </w:rPr>
        <w:t>. održavanja- troškovi su smanjeni u odnosu na prethodnu godinu. Osim redovnih popravaka nije bilo nikakvih većih radova. Naime, zgrada je oštećena u potresu te se čekalo rješavanje isplate od osiguranja. U 2022.godini izvršit će se popravci oštećenih dijelova, vjerojatno u etapama.</w:t>
      </w:r>
    </w:p>
    <w:p w:rsidR="004D15DB" w:rsidRPr="004D15DB" w:rsidRDefault="004D15DB" w:rsidP="004D15DB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175 – Usluge promidžbe i informiranja - Indeks od 297,3% nastao je zbog troškova objave natječaja u Narodnim novinama u 2021.godini.</w:t>
      </w:r>
    </w:p>
    <w:p w:rsidR="009E2EFE" w:rsidRDefault="009E2EFE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1</w:t>
      </w:r>
      <w:r w:rsidR="004D15DB">
        <w:rPr>
          <w:rFonts w:ascii="Tahoma" w:hAnsi="Tahoma" w:cs="Tahoma"/>
          <w:bCs/>
        </w:rPr>
        <w:t>78</w:t>
      </w:r>
      <w:r>
        <w:rPr>
          <w:rFonts w:ascii="Tahoma" w:hAnsi="Tahoma" w:cs="Tahoma"/>
          <w:bCs/>
        </w:rPr>
        <w:t xml:space="preserve"> – Zdravstvene i veterinarske usluge – u 2020.god. nije se obavio zdravstveni pregled zaposlenika budući bolnice u uvjetima </w:t>
      </w:r>
      <w:proofErr w:type="spellStart"/>
      <w:r>
        <w:rPr>
          <w:rFonts w:ascii="Tahoma" w:hAnsi="Tahoma" w:cs="Tahoma"/>
          <w:bCs/>
        </w:rPr>
        <w:t>pandemije</w:t>
      </w:r>
      <w:proofErr w:type="spellEnd"/>
      <w:r>
        <w:rPr>
          <w:rFonts w:ascii="Tahoma" w:hAnsi="Tahoma" w:cs="Tahoma"/>
          <w:bCs/>
        </w:rPr>
        <w:t xml:space="preserve"> nisu radile takve preglede.</w:t>
      </w:r>
      <w:r w:rsidR="004D15DB">
        <w:rPr>
          <w:rFonts w:ascii="Tahoma" w:hAnsi="Tahoma" w:cs="Tahoma"/>
          <w:bCs/>
        </w:rPr>
        <w:t xml:space="preserve"> Ove godine preglede smo ipak uspjeli obaviti pa je indeks 422,4%.</w:t>
      </w:r>
    </w:p>
    <w:p w:rsidR="009E2EFE" w:rsidRDefault="009E2EFE" w:rsidP="00CF2765">
      <w:pPr>
        <w:pStyle w:val="Odlomakpopisa"/>
        <w:jc w:val="both"/>
        <w:rPr>
          <w:rFonts w:ascii="Tahoma" w:hAnsi="Tahoma" w:cs="Tahoma"/>
          <w:bCs/>
        </w:rPr>
      </w:pPr>
    </w:p>
    <w:p w:rsidR="00CF2765" w:rsidRDefault="00CF2765" w:rsidP="00CF2765">
      <w:pPr>
        <w:jc w:val="both"/>
        <w:rPr>
          <w:rFonts w:ascii="Tahoma" w:hAnsi="Tahoma" w:cs="Tahoma"/>
          <w:b/>
          <w:bCs/>
        </w:rPr>
      </w:pPr>
      <w:r w:rsidRPr="00CF2765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8</w:t>
      </w:r>
    </w:p>
    <w:p w:rsidR="00CF2765" w:rsidRPr="00CF2765" w:rsidRDefault="00CF2765" w:rsidP="00CF2765">
      <w:pPr>
        <w:jc w:val="both"/>
        <w:rPr>
          <w:rFonts w:ascii="Tahoma" w:hAnsi="Tahoma" w:cs="Tahoma"/>
          <w:b/>
          <w:bCs/>
        </w:rPr>
      </w:pPr>
    </w:p>
    <w:p w:rsidR="006B1D37" w:rsidRDefault="00566DB9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6B1D37">
        <w:rPr>
          <w:rFonts w:ascii="Tahoma" w:hAnsi="Tahoma" w:cs="Tahoma"/>
          <w:bCs/>
        </w:rPr>
        <w:t>AOP</w:t>
      </w:r>
      <w:r w:rsidR="00CF2765">
        <w:rPr>
          <w:rFonts w:ascii="Tahoma" w:hAnsi="Tahoma" w:cs="Tahoma"/>
          <w:bCs/>
        </w:rPr>
        <w:t xml:space="preserve"> 25</w:t>
      </w:r>
      <w:r w:rsidR="00715589">
        <w:rPr>
          <w:rFonts w:ascii="Tahoma" w:hAnsi="Tahoma" w:cs="Tahoma"/>
          <w:bCs/>
        </w:rPr>
        <w:t>5</w:t>
      </w:r>
      <w:r w:rsidR="00CF2765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–</w:t>
      </w:r>
      <w:r w:rsidRPr="006B1D37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naknade</w:t>
      </w:r>
      <w:r w:rsidR="00715589">
        <w:rPr>
          <w:rFonts w:ascii="Tahoma" w:hAnsi="Tahoma" w:cs="Tahoma"/>
          <w:bCs/>
        </w:rPr>
        <w:t xml:space="preserve"> građanima i kućanstvima</w:t>
      </w:r>
      <w:r w:rsidR="00C029A7">
        <w:rPr>
          <w:rFonts w:ascii="Tahoma" w:hAnsi="Tahoma" w:cs="Tahoma"/>
          <w:bCs/>
        </w:rPr>
        <w:t xml:space="preserve"> u novcu: </w:t>
      </w:r>
      <w:r w:rsidR="006B1D37">
        <w:rPr>
          <w:rFonts w:ascii="Tahoma" w:hAnsi="Tahoma" w:cs="Tahoma"/>
          <w:bCs/>
        </w:rPr>
        <w:t>učenici s teškoćama u razvoju ostvaruju pravo na prijevoz vlastitim automobilom u školu i iz škole te se po Odluci Ministarstva znanosti i obrazovanja roditeljima isplaćuju troškovi prijevoza obračunati po prijeđenom kilometru.</w:t>
      </w:r>
      <w:r w:rsidR="00CF2765">
        <w:rPr>
          <w:rFonts w:ascii="Tahoma" w:hAnsi="Tahoma" w:cs="Tahoma"/>
          <w:bCs/>
        </w:rPr>
        <w:t xml:space="preserve"> Povećanje takvih troškova </w:t>
      </w:r>
      <w:r w:rsidR="00715589">
        <w:rPr>
          <w:rFonts w:ascii="Tahoma" w:hAnsi="Tahoma" w:cs="Tahoma"/>
          <w:bCs/>
        </w:rPr>
        <w:t xml:space="preserve">za 43% proizašlo je iz razloga što se nastava u 2021.godini gotovo normalno odvijala pa su učenici, uz povremene izostanke, ipak dolazili u školu. Drugi razlog su neredovite doznake sredstava od strane MZO što ima utjecaj i na kvalitetu planiranja prihoda i izdataka iz izvora Državni proračun jer je dinamika uplate nepredvidiva. </w:t>
      </w:r>
    </w:p>
    <w:p w:rsidR="00C029A7" w:rsidRDefault="00715589" w:rsidP="007B2C4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715589">
        <w:rPr>
          <w:rFonts w:ascii="Tahoma" w:hAnsi="Tahoma" w:cs="Tahoma"/>
          <w:bCs/>
        </w:rPr>
        <w:t xml:space="preserve">AOP 256 - </w:t>
      </w:r>
      <w:r w:rsidR="00C029A7" w:rsidRPr="00715589">
        <w:rPr>
          <w:rFonts w:ascii="Tahoma" w:hAnsi="Tahoma" w:cs="Tahoma"/>
          <w:bCs/>
        </w:rPr>
        <w:t xml:space="preserve">naknade </w:t>
      </w:r>
      <w:r w:rsidRPr="00715589">
        <w:rPr>
          <w:rFonts w:ascii="Tahoma" w:hAnsi="Tahoma" w:cs="Tahoma"/>
          <w:bCs/>
        </w:rPr>
        <w:t xml:space="preserve">građanima i kućanstvima </w:t>
      </w:r>
      <w:r w:rsidR="00C029A7" w:rsidRPr="00715589">
        <w:rPr>
          <w:rFonts w:ascii="Tahoma" w:hAnsi="Tahoma" w:cs="Tahoma"/>
          <w:bCs/>
        </w:rPr>
        <w:t xml:space="preserve">u naravi odnose se na organizirani prijevoz nekoliko učenika vozilom Udruge invalida, </w:t>
      </w:r>
      <w:r>
        <w:rPr>
          <w:rFonts w:ascii="Tahoma" w:hAnsi="Tahoma" w:cs="Tahoma"/>
          <w:bCs/>
        </w:rPr>
        <w:t>te na radne nastavne materijale (radne bilježnice, likovne mape i sl.) koje za sve učenike OŠ financira Grad Karlovac.</w:t>
      </w:r>
    </w:p>
    <w:p w:rsidR="00715589" w:rsidRPr="00715589" w:rsidRDefault="00715589" w:rsidP="00715589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3760EA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9</w:t>
      </w:r>
    </w:p>
    <w:p w:rsidR="00157999" w:rsidRDefault="00157999" w:rsidP="00164B0C">
      <w:pPr>
        <w:jc w:val="both"/>
        <w:rPr>
          <w:rFonts w:ascii="Tahoma" w:hAnsi="Tahoma" w:cs="Tahoma"/>
          <w:b/>
          <w:bCs/>
        </w:rPr>
      </w:pPr>
    </w:p>
    <w:p w:rsidR="00CB13ED" w:rsidRPr="0078201A" w:rsidRDefault="00157999" w:rsidP="00E64CF9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 w:rsidRPr="00157999">
        <w:rPr>
          <w:rFonts w:ascii="Tahoma" w:hAnsi="Tahoma" w:cs="Tahoma"/>
          <w:bCs/>
        </w:rPr>
        <w:t>AOP 3</w:t>
      </w:r>
      <w:r w:rsidR="006A32B4">
        <w:rPr>
          <w:rFonts w:ascii="Tahoma" w:hAnsi="Tahoma" w:cs="Tahoma"/>
          <w:bCs/>
        </w:rPr>
        <w:t>57</w:t>
      </w:r>
      <w:r w:rsidRPr="0015799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–</w:t>
      </w:r>
      <w:r w:rsidR="00E64CF9">
        <w:rPr>
          <w:rFonts w:ascii="Tahoma" w:hAnsi="Tahoma" w:cs="Tahoma"/>
          <w:bCs/>
        </w:rPr>
        <w:t xml:space="preserve"> nabavljen </w:t>
      </w:r>
      <w:r w:rsidR="006A32B4">
        <w:rPr>
          <w:rFonts w:ascii="Tahoma" w:hAnsi="Tahoma" w:cs="Tahoma"/>
          <w:bCs/>
        </w:rPr>
        <w:t>je jedan</w:t>
      </w:r>
      <w:r w:rsidR="00E64CF9">
        <w:rPr>
          <w:rFonts w:ascii="Tahoma" w:hAnsi="Tahoma" w:cs="Tahoma"/>
          <w:bCs/>
        </w:rPr>
        <w:t xml:space="preserve"> laptop</w:t>
      </w:r>
      <w:r w:rsidR="006A32B4">
        <w:rPr>
          <w:rFonts w:ascii="Tahoma" w:hAnsi="Tahoma" w:cs="Tahoma"/>
          <w:bCs/>
        </w:rPr>
        <w:t xml:space="preserve"> te interaktivni zaslon</w:t>
      </w:r>
      <w:r w:rsidR="00E64CF9">
        <w:rPr>
          <w:rFonts w:ascii="Tahoma" w:hAnsi="Tahoma" w:cs="Tahoma"/>
          <w:bCs/>
        </w:rPr>
        <w:t xml:space="preserve"> (uredska oprema i namještaj</w:t>
      </w:r>
      <w:r w:rsidR="006A32B4">
        <w:rPr>
          <w:rFonts w:ascii="Tahoma" w:hAnsi="Tahoma" w:cs="Tahoma"/>
          <w:bCs/>
        </w:rPr>
        <w:t>) kao i</w:t>
      </w:r>
      <w:r w:rsidR="00F65E4F">
        <w:rPr>
          <w:rFonts w:ascii="Tahoma" w:hAnsi="Tahoma" w:cs="Tahoma"/>
          <w:bCs/>
        </w:rPr>
        <w:t xml:space="preserve"> posebna didaktička oprema (uređaji, strojevi i oprema za posebne namjene).</w:t>
      </w:r>
      <w:r w:rsidR="006A32B4">
        <w:rPr>
          <w:rFonts w:ascii="Tahoma" w:hAnsi="Tahoma" w:cs="Tahoma"/>
          <w:bCs/>
        </w:rPr>
        <w:t xml:space="preserve"> Također su nabavljene i knjige za školsku knjižnicu kao i udžbenici za učenike OŠ.</w:t>
      </w:r>
    </w:p>
    <w:p w:rsidR="00F65E4F" w:rsidRPr="006A32B4" w:rsidRDefault="00F65E4F" w:rsidP="006A32B4">
      <w:pPr>
        <w:pStyle w:val="Odlomakpopisa"/>
        <w:jc w:val="both"/>
        <w:rPr>
          <w:rFonts w:ascii="Tahoma" w:hAnsi="Tahoma" w:cs="Tahoma"/>
          <w:b/>
          <w:bCs/>
        </w:rPr>
      </w:pPr>
    </w:p>
    <w:p w:rsidR="00CB13ED" w:rsidRDefault="00164B0C" w:rsidP="00164B0C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10</w:t>
      </w:r>
    </w:p>
    <w:p w:rsidR="00F65E4F" w:rsidRDefault="00F65E4F" w:rsidP="00F65E4F">
      <w:pPr>
        <w:pStyle w:val="Odlomakpopisa"/>
        <w:rPr>
          <w:rFonts w:ascii="Tahoma" w:hAnsi="Tahoma" w:cs="Tahoma"/>
          <w:bCs/>
        </w:rPr>
      </w:pPr>
    </w:p>
    <w:p w:rsidR="004526C8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8B4A6D">
        <w:rPr>
          <w:rFonts w:ascii="Tahoma" w:hAnsi="Tahoma" w:cs="Tahoma"/>
          <w:bCs/>
        </w:rPr>
        <w:t xml:space="preserve">Ukupni ostvareni prihodi </w:t>
      </w:r>
      <w:r>
        <w:rPr>
          <w:rFonts w:ascii="Tahoma" w:hAnsi="Tahoma" w:cs="Tahoma"/>
          <w:bCs/>
        </w:rPr>
        <w:t xml:space="preserve">iznose </w:t>
      </w:r>
      <w:r>
        <w:rPr>
          <w:rFonts w:ascii="Tahoma" w:hAnsi="Tahoma" w:cs="Tahoma"/>
          <w:bCs/>
        </w:rPr>
        <w:tab/>
      </w:r>
      <w:r w:rsidR="00F774DF">
        <w:rPr>
          <w:rFonts w:ascii="Tahoma" w:hAnsi="Tahoma" w:cs="Tahoma"/>
          <w:bCs/>
        </w:rPr>
        <w:t>8.000.</w:t>
      </w:r>
      <w:r w:rsidR="00EA3731">
        <w:rPr>
          <w:rFonts w:ascii="Tahoma" w:hAnsi="Tahoma" w:cs="Tahoma"/>
          <w:bCs/>
        </w:rPr>
        <w:t>694</w:t>
      </w:r>
      <w:r>
        <w:rPr>
          <w:rFonts w:ascii="Tahoma" w:hAnsi="Tahoma" w:cs="Tahoma"/>
          <w:bCs/>
        </w:rPr>
        <w:t xml:space="preserve"> kn.</w:t>
      </w: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Ukupni rashodi iznose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F65E4F">
        <w:rPr>
          <w:rFonts w:ascii="Tahoma" w:hAnsi="Tahoma" w:cs="Tahoma"/>
          <w:bCs/>
        </w:rPr>
        <w:t>7.</w:t>
      </w:r>
      <w:r w:rsidR="00EA3731">
        <w:rPr>
          <w:rFonts w:ascii="Tahoma" w:hAnsi="Tahoma" w:cs="Tahoma"/>
          <w:bCs/>
        </w:rPr>
        <w:t>744.865</w:t>
      </w:r>
      <w:r>
        <w:rPr>
          <w:rFonts w:ascii="Tahoma" w:hAnsi="Tahoma" w:cs="Tahoma"/>
          <w:bCs/>
        </w:rPr>
        <w:t xml:space="preserve"> kn.</w:t>
      </w:r>
    </w:p>
    <w:p w:rsidR="008B4A6D" w:rsidRDefault="00F65E4F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Višak prihoda 202</w:t>
      </w:r>
      <w:r w:rsidR="00EA3731">
        <w:rPr>
          <w:rFonts w:ascii="Tahoma" w:hAnsi="Tahoma" w:cs="Tahoma"/>
          <w:bCs/>
        </w:rPr>
        <w:t>1</w:t>
      </w:r>
      <w:r w:rsidR="008B4A6D">
        <w:rPr>
          <w:rFonts w:ascii="Tahoma" w:hAnsi="Tahoma" w:cs="Tahoma"/>
          <w:bCs/>
        </w:rPr>
        <w:t>.godine</w:t>
      </w:r>
      <w:r w:rsidR="008B4A6D">
        <w:rPr>
          <w:rFonts w:ascii="Tahoma" w:hAnsi="Tahoma" w:cs="Tahoma"/>
          <w:bCs/>
        </w:rPr>
        <w:tab/>
      </w:r>
      <w:r w:rsidR="008B4A6D">
        <w:rPr>
          <w:rFonts w:ascii="Tahoma" w:hAnsi="Tahoma" w:cs="Tahoma"/>
          <w:bCs/>
        </w:rPr>
        <w:tab/>
        <w:t xml:space="preserve">   </w:t>
      </w:r>
      <w:r w:rsidR="00EA3731">
        <w:rPr>
          <w:rFonts w:ascii="Tahoma" w:hAnsi="Tahoma" w:cs="Tahoma"/>
          <w:bCs/>
        </w:rPr>
        <w:t>255.829</w:t>
      </w:r>
      <w:r w:rsidR="00761601">
        <w:rPr>
          <w:rFonts w:ascii="Tahoma" w:hAnsi="Tahoma" w:cs="Tahoma"/>
          <w:bCs/>
        </w:rPr>
        <w:t xml:space="preserve"> </w:t>
      </w:r>
      <w:r w:rsidR="008B4A6D">
        <w:rPr>
          <w:rFonts w:ascii="Tahoma" w:hAnsi="Tahoma" w:cs="Tahoma"/>
          <w:bCs/>
        </w:rPr>
        <w:t>kn.</w:t>
      </w: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Uz ostvaren Višak iz ranijih godina Centru je za 20</w:t>
      </w:r>
      <w:r w:rsidR="00761601">
        <w:rPr>
          <w:rFonts w:ascii="Tahoma" w:hAnsi="Tahoma" w:cs="Tahoma"/>
          <w:bCs/>
        </w:rPr>
        <w:t>2</w:t>
      </w:r>
      <w:r w:rsidR="00EA3731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>.</w:t>
      </w:r>
      <w:r w:rsidR="00F65E4F">
        <w:rPr>
          <w:rFonts w:ascii="Tahoma" w:hAnsi="Tahoma" w:cs="Tahoma"/>
          <w:bCs/>
        </w:rPr>
        <w:t xml:space="preserve">g. </w:t>
      </w:r>
      <w:r>
        <w:rPr>
          <w:rFonts w:ascii="Tahoma" w:hAnsi="Tahoma" w:cs="Tahoma"/>
          <w:bCs/>
        </w:rPr>
        <w:t xml:space="preserve">raspoloživo </w:t>
      </w:r>
      <w:r w:rsidR="00EA3731">
        <w:rPr>
          <w:rFonts w:ascii="Tahoma" w:hAnsi="Tahoma" w:cs="Tahoma"/>
          <w:bCs/>
        </w:rPr>
        <w:t>366.429</w:t>
      </w:r>
      <w:r>
        <w:rPr>
          <w:rFonts w:ascii="Tahoma" w:hAnsi="Tahoma" w:cs="Tahoma"/>
          <w:bCs/>
        </w:rPr>
        <w:t xml:space="preserve"> kn.</w:t>
      </w:r>
    </w:p>
    <w:p w:rsidR="00CB13ED" w:rsidRDefault="00CB13ED" w:rsidP="00D431A4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7774C" w:rsidRPr="007E2519" w:rsidRDefault="00A7774C" w:rsidP="008434B1">
      <w:pPr>
        <w:pStyle w:val="Naslov3"/>
        <w:jc w:val="left"/>
      </w:pPr>
      <w:bookmarkStart w:id="3" w:name="_Toc94099854"/>
      <w:r w:rsidRPr="007E2519">
        <w:lastRenderedPageBreak/>
        <w:t>BILANCA</w:t>
      </w:r>
      <w:bookmarkEnd w:id="3"/>
    </w:p>
    <w:p w:rsidR="00641F3F" w:rsidRPr="00641F3F" w:rsidRDefault="00641F3F" w:rsidP="00641F3F"/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F65E4F" w:rsidRPr="00EA3731" w:rsidRDefault="00F65E4F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>Bilješka 1</w:t>
      </w:r>
    </w:p>
    <w:p w:rsidR="00D66497" w:rsidRDefault="00D66497" w:rsidP="00EA3731"/>
    <w:p w:rsidR="00F65E4F" w:rsidRPr="00EA3731" w:rsidRDefault="0078201A" w:rsidP="00EA3731">
      <w:pPr>
        <w:pStyle w:val="Odlomakpopisa"/>
        <w:numPr>
          <w:ilvl w:val="0"/>
          <w:numId w:val="35"/>
        </w:numPr>
        <w:rPr>
          <w:rFonts w:ascii="Tahoma" w:hAnsi="Tahoma" w:cs="Tahoma"/>
        </w:rPr>
      </w:pPr>
      <w:r w:rsidRPr="00EA3731">
        <w:rPr>
          <w:rFonts w:ascii="Tahoma" w:hAnsi="Tahoma" w:cs="Tahoma"/>
        </w:rPr>
        <w:t>AOP 01</w:t>
      </w:r>
      <w:r w:rsidR="00EA3731" w:rsidRPr="00EA3731">
        <w:rPr>
          <w:rFonts w:ascii="Tahoma" w:hAnsi="Tahoma" w:cs="Tahoma"/>
        </w:rPr>
        <w:t>4</w:t>
      </w:r>
      <w:r w:rsidRPr="00EA3731">
        <w:rPr>
          <w:rFonts w:ascii="Tahoma" w:hAnsi="Tahoma" w:cs="Tahoma"/>
        </w:rPr>
        <w:t xml:space="preserve"> – </w:t>
      </w:r>
      <w:r w:rsidR="00EA3731">
        <w:rPr>
          <w:rFonts w:ascii="Tahoma" w:hAnsi="Tahoma" w:cs="Tahoma"/>
        </w:rPr>
        <w:t xml:space="preserve">Tijekom 2020.godine nabavljena je znatnija količina opreme </w:t>
      </w:r>
      <w:r w:rsidR="004E1130">
        <w:rPr>
          <w:rFonts w:ascii="Tahoma" w:hAnsi="Tahoma" w:cs="Tahoma"/>
        </w:rPr>
        <w:t>pa je u 2021.godini</w:t>
      </w:r>
      <w:r w:rsidR="00EA3731">
        <w:rPr>
          <w:rFonts w:ascii="Tahoma" w:hAnsi="Tahoma" w:cs="Tahoma"/>
        </w:rPr>
        <w:t xml:space="preserve"> nabavljeno tek nešto didakti</w:t>
      </w:r>
      <w:r w:rsidR="004E1130">
        <w:rPr>
          <w:rFonts w:ascii="Tahoma" w:hAnsi="Tahoma" w:cs="Tahoma"/>
        </w:rPr>
        <w:t>č</w:t>
      </w:r>
      <w:r w:rsidR="00EA3731">
        <w:rPr>
          <w:rFonts w:ascii="Tahoma" w:hAnsi="Tahoma" w:cs="Tahoma"/>
        </w:rPr>
        <w:t>ke i računalne opreme. Ove godine rashodovana je i na EE otpad predana veća količina stare računalne opreme</w:t>
      </w:r>
      <w:r w:rsidR="004E1130">
        <w:rPr>
          <w:rFonts w:ascii="Tahoma" w:hAnsi="Tahoma" w:cs="Tahoma"/>
        </w:rPr>
        <w:t>.</w:t>
      </w:r>
    </w:p>
    <w:p w:rsidR="00F65E4F" w:rsidRPr="00EA3731" w:rsidRDefault="00F65E4F" w:rsidP="00EA3731"/>
    <w:p w:rsidR="00A7774C" w:rsidRPr="00EA3731" w:rsidRDefault="00A7774C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 xml:space="preserve">Bilješka </w:t>
      </w:r>
      <w:r w:rsidR="000A39D1" w:rsidRPr="00EA3731">
        <w:rPr>
          <w:rFonts w:ascii="Tahoma" w:hAnsi="Tahoma" w:cs="Tahoma"/>
          <w:b/>
          <w:bCs/>
        </w:rPr>
        <w:t>2</w:t>
      </w:r>
    </w:p>
    <w:p w:rsidR="000F21DA" w:rsidRPr="000F21DA" w:rsidRDefault="000F21DA" w:rsidP="000F21DA"/>
    <w:p w:rsidR="00641F3F" w:rsidRPr="000F21DA" w:rsidRDefault="00351FF1" w:rsidP="004047D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AOP 08</w:t>
      </w:r>
      <w:r w:rsidR="004047DA">
        <w:rPr>
          <w:rFonts w:ascii="Tahoma" w:hAnsi="Tahoma" w:cs="Tahoma"/>
        </w:rPr>
        <w:t>1</w:t>
      </w:r>
      <w:r w:rsidRPr="000F21DA">
        <w:rPr>
          <w:rFonts w:ascii="Tahoma" w:hAnsi="Tahoma" w:cs="Tahoma"/>
        </w:rPr>
        <w:t xml:space="preserve"> –</w:t>
      </w:r>
      <w:r w:rsidR="004047DA">
        <w:rPr>
          <w:rFonts w:ascii="Tahoma" w:hAnsi="Tahoma" w:cs="Tahoma"/>
        </w:rPr>
        <w:t>potraživanja za bolovanje na teret HZZO</w:t>
      </w:r>
      <w:r w:rsidR="004E1130">
        <w:rPr>
          <w:rFonts w:ascii="Tahoma" w:hAnsi="Tahoma" w:cs="Tahoma"/>
        </w:rPr>
        <w:t xml:space="preserve"> – ove godine provodilo se zatvaranje potraživanja no na popisu zatvorenih nije se nalazio Centar. Prije zatvaranja uskladili smo se sa HZZO-om, odnosno po IOS obrascu smo usklađeni, no ništa od naših potraživanja nije se zatvorilo.</w:t>
      </w:r>
    </w:p>
    <w:p w:rsidR="00D66497" w:rsidRDefault="00D66497" w:rsidP="00641F3F">
      <w:pPr>
        <w:jc w:val="both"/>
        <w:rPr>
          <w:rFonts w:ascii="Tahoma" w:hAnsi="Tahoma" w:cs="Tahoma"/>
          <w:b/>
        </w:rPr>
      </w:pPr>
    </w:p>
    <w:p w:rsidR="00641F3F" w:rsidRPr="000F21DA" w:rsidRDefault="007E2519" w:rsidP="00641F3F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E1130">
        <w:rPr>
          <w:rFonts w:ascii="Tahoma" w:hAnsi="Tahoma" w:cs="Tahoma"/>
          <w:b/>
        </w:rPr>
        <w:t>3</w:t>
      </w:r>
    </w:p>
    <w:p w:rsidR="00511F89" w:rsidRPr="000F21DA" w:rsidRDefault="00511F89" w:rsidP="00641F3F">
      <w:pPr>
        <w:jc w:val="both"/>
        <w:rPr>
          <w:rFonts w:ascii="Tahoma" w:hAnsi="Tahoma" w:cs="Tahoma"/>
          <w:b/>
        </w:rPr>
      </w:pPr>
    </w:p>
    <w:p w:rsidR="004047DA" w:rsidRDefault="004047DA" w:rsidP="004E1130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AOP 1</w:t>
      </w:r>
      <w:r w:rsidR="004E1130">
        <w:rPr>
          <w:rFonts w:ascii="Tahoma" w:hAnsi="Tahoma" w:cs="Tahoma"/>
        </w:rPr>
        <w:t>54</w:t>
      </w:r>
      <w:r>
        <w:rPr>
          <w:rFonts w:ascii="Tahoma" w:hAnsi="Tahoma" w:cs="Tahoma"/>
        </w:rPr>
        <w:t xml:space="preserve"> –</w:t>
      </w:r>
      <w:r w:rsidR="004E1130">
        <w:rPr>
          <w:rFonts w:ascii="Tahoma" w:hAnsi="Tahoma" w:cs="Tahoma"/>
        </w:rPr>
        <w:t xml:space="preserve"> </w:t>
      </w:r>
      <w:r w:rsidR="00014859">
        <w:rPr>
          <w:rFonts w:ascii="Tahoma" w:hAnsi="Tahoma" w:cs="Tahoma"/>
        </w:rPr>
        <w:t>potraživanja za prehranu učenika u školskoj kuhinji. Osim dosadašnjeg fakturiranja Gradu Karlovcu za socijalni program te Domovima, od 1.2.2021. prehrana se fakturira i roditeljima učenika.</w:t>
      </w:r>
    </w:p>
    <w:p w:rsidR="00014859" w:rsidRDefault="00014859" w:rsidP="00014859">
      <w:pPr>
        <w:pStyle w:val="Odlomakpopisa"/>
        <w:jc w:val="both"/>
        <w:rPr>
          <w:rFonts w:ascii="Tahoma" w:hAnsi="Tahoma" w:cs="Tahoma"/>
        </w:rPr>
      </w:pPr>
    </w:p>
    <w:p w:rsidR="004047DA" w:rsidRPr="004047DA" w:rsidRDefault="004047DA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4</w:t>
      </w:r>
    </w:p>
    <w:p w:rsidR="004047DA" w:rsidRDefault="004047DA" w:rsidP="00EA3731"/>
    <w:p w:rsidR="00511F89" w:rsidRPr="000F21DA" w:rsidRDefault="00CB0B05" w:rsidP="00CB0B05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AOP 1</w:t>
      </w:r>
      <w:r w:rsidR="00BF5D40" w:rsidRPr="000F21DA">
        <w:rPr>
          <w:rFonts w:ascii="Tahoma" w:hAnsi="Tahoma" w:cs="Tahoma"/>
        </w:rPr>
        <w:t>5</w:t>
      </w:r>
      <w:r w:rsidR="00014859">
        <w:rPr>
          <w:rFonts w:ascii="Tahoma" w:hAnsi="Tahoma" w:cs="Tahoma"/>
        </w:rPr>
        <w:t>6</w:t>
      </w:r>
      <w:r w:rsidRPr="000F21DA">
        <w:rPr>
          <w:rFonts w:ascii="Tahoma" w:hAnsi="Tahoma" w:cs="Tahoma"/>
        </w:rPr>
        <w:t xml:space="preserve"> – evidentirana su sredstva Centra koja se nalaz</w:t>
      </w:r>
      <w:r w:rsidR="00351FF1" w:rsidRPr="000F21DA">
        <w:rPr>
          <w:rFonts w:ascii="Tahoma" w:hAnsi="Tahoma" w:cs="Tahoma"/>
        </w:rPr>
        <w:t>e na žiro-računu Grada Ka</w:t>
      </w:r>
      <w:r w:rsidR="00E24F04" w:rsidRPr="000F21DA">
        <w:rPr>
          <w:rFonts w:ascii="Tahoma" w:hAnsi="Tahoma" w:cs="Tahoma"/>
        </w:rPr>
        <w:t>rlovca – sustav lokalne riznice</w:t>
      </w:r>
      <w:r w:rsidR="004047DA">
        <w:rPr>
          <w:rFonts w:ascii="Tahoma" w:hAnsi="Tahoma" w:cs="Tahoma"/>
        </w:rPr>
        <w:t xml:space="preserve">, </w:t>
      </w:r>
      <w:r w:rsidR="00E24F04" w:rsidRPr="000F21DA">
        <w:rPr>
          <w:rFonts w:ascii="Tahoma" w:hAnsi="Tahoma" w:cs="Tahoma"/>
        </w:rPr>
        <w:t xml:space="preserve"> u iznosu od </w:t>
      </w:r>
      <w:r w:rsidR="00014859">
        <w:rPr>
          <w:rFonts w:ascii="Tahoma" w:hAnsi="Tahoma" w:cs="Tahoma"/>
        </w:rPr>
        <w:t>390.573</w:t>
      </w:r>
      <w:r w:rsidR="00E24F04" w:rsidRPr="000F21DA">
        <w:rPr>
          <w:rFonts w:ascii="Tahoma" w:hAnsi="Tahoma" w:cs="Tahoma"/>
        </w:rPr>
        <w:t xml:space="preserve"> kn.</w:t>
      </w:r>
      <w:r w:rsidR="000F21DA">
        <w:rPr>
          <w:rFonts w:ascii="Tahoma" w:hAnsi="Tahoma" w:cs="Tahoma"/>
        </w:rPr>
        <w:t xml:space="preserve"> </w:t>
      </w:r>
    </w:p>
    <w:p w:rsidR="00CB0B05" w:rsidRPr="000F21DA" w:rsidRDefault="00CB0B05" w:rsidP="00EA3731"/>
    <w:p w:rsidR="00D66497" w:rsidRDefault="00D66497" w:rsidP="00EA3731"/>
    <w:p w:rsidR="00511F89" w:rsidRPr="000F21DA" w:rsidRDefault="007E2519" w:rsidP="00EA3731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5</w:t>
      </w:r>
    </w:p>
    <w:p w:rsidR="00511F89" w:rsidRPr="000F21DA" w:rsidRDefault="00511F89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D24B83" w:rsidRPr="000F21DA" w:rsidRDefault="00D24B83" w:rsidP="00D24B83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</w:rPr>
        <w:t>AOP 1</w:t>
      </w:r>
      <w:r w:rsidR="00BF5D40" w:rsidRPr="000F21DA">
        <w:rPr>
          <w:rFonts w:ascii="Tahoma" w:hAnsi="Tahoma" w:cs="Tahoma"/>
        </w:rPr>
        <w:t>6</w:t>
      </w:r>
      <w:r w:rsidR="004047DA">
        <w:rPr>
          <w:rFonts w:ascii="Tahoma" w:hAnsi="Tahoma" w:cs="Tahoma"/>
        </w:rPr>
        <w:t>4</w:t>
      </w:r>
      <w:r w:rsidRPr="000F21DA">
        <w:rPr>
          <w:rFonts w:ascii="Tahoma" w:hAnsi="Tahoma" w:cs="Tahoma"/>
        </w:rPr>
        <w:t xml:space="preserve"> – </w:t>
      </w:r>
      <w:r w:rsidR="00BF5D40" w:rsidRPr="000F21DA">
        <w:rPr>
          <w:rFonts w:ascii="Tahoma" w:hAnsi="Tahoma" w:cs="Tahoma"/>
        </w:rPr>
        <w:t xml:space="preserve">kontinuirani </w:t>
      </w:r>
      <w:r w:rsidRPr="000F21DA">
        <w:rPr>
          <w:rFonts w:ascii="Tahoma" w:hAnsi="Tahoma" w:cs="Tahoma"/>
        </w:rPr>
        <w:t>rashodi budućeg razdoblja – plaće i naknade</w:t>
      </w:r>
      <w:r w:rsidR="00C2372D" w:rsidRPr="000F21DA">
        <w:rPr>
          <w:rFonts w:ascii="Tahoma" w:hAnsi="Tahoma" w:cs="Tahoma"/>
        </w:rPr>
        <w:t xml:space="preserve"> koje se odnose na prosinac 20</w:t>
      </w:r>
      <w:r w:rsidR="004047DA">
        <w:rPr>
          <w:rFonts w:ascii="Tahoma" w:hAnsi="Tahoma" w:cs="Tahoma"/>
        </w:rPr>
        <w:t>2</w:t>
      </w:r>
      <w:r w:rsidR="00014859">
        <w:rPr>
          <w:rFonts w:ascii="Tahoma" w:hAnsi="Tahoma" w:cs="Tahoma"/>
        </w:rPr>
        <w:t>1</w:t>
      </w:r>
      <w:r w:rsidR="00C2372D" w:rsidRPr="000F21DA">
        <w:rPr>
          <w:rFonts w:ascii="Tahoma" w:hAnsi="Tahoma" w:cs="Tahoma"/>
        </w:rPr>
        <w:t xml:space="preserve">. </w:t>
      </w:r>
      <w:r w:rsidR="000F21DA">
        <w:rPr>
          <w:rFonts w:ascii="Tahoma" w:hAnsi="Tahoma" w:cs="Tahoma"/>
        </w:rPr>
        <w:t>g</w:t>
      </w:r>
      <w:r w:rsidR="00C2372D" w:rsidRPr="000F21DA">
        <w:rPr>
          <w:rFonts w:ascii="Tahoma" w:hAnsi="Tahoma" w:cs="Tahoma"/>
        </w:rPr>
        <w:t>od.</w:t>
      </w:r>
      <w:r w:rsidR="00511F89" w:rsidRPr="000F21DA">
        <w:rPr>
          <w:rFonts w:ascii="Tahoma" w:hAnsi="Tahoma" w:cs="Tahoma"/>
        </w:rPr>
        <w:t xml:space="preserve"> </w:t>
      </w:r>
      <w:r w:rsidR="000F21DA">
        <w:rPr>
          <w:rFonts w:ascii="Tahoma" w:hAnsi="Tahoma" w:cs="Tahoma"/>
        </w:rPr>
        <w:t>a</w:t>
      </w:r>
      <w:r w:rsidR="00511F89" w:rsidRPr="000F21DA">
        <w:rPr>
          <w:rFonts w:ascii="Tahoma" w:hAnsi="Tahoma" w:cs="Tahoma"/>
        </w:rPr>
        <w:t xml:space="preserve"> isplaćene su u siječnju 20</w:t>
      </w:r>
      <w:r w:rsidR="000F21DA">
        <w:rPr>
          <w:rFonts w:ascii="Tahoma" w:hAnsi="Tahoma" w:cs="Tahoma"/>
        </w:rPr>
        <w:t>2</w:t>
      </w:r>
      <w:r w:rsidR="00014859">
        <w:rPr>
          <w:rFonts w:ascii="Tahoma" w:hAnsi="Tahoma" w:cs="Tahoma"/>
        </w:rPr>
        <w:t>2</w:t>
      </w:r>
      <w:r w:rsidR="00511F89" w:rsidRPr="000F21DA">
        <w:rPr>
          <w:rFonts w:ascii="Tahoma" w:hAnsi="Tahoma" w:cs="Tahoma"/>
        </w:rPr>
        <w:t>.g.</w:t>
      </w:r>
      <w:r w:rsidR="000F21DA">
        <w:rPr>
          <w:rFonts w:ascii="Tahoma" w:hAnsi="Tahoma" w:cs="Tahoma"/>
        </w:rPr>
        <w:t xml:space="preserve"> – plaće zaposlenih koje se isplaćuju kroz sustav COP te plaća pomoćnika u nastavi koja se isplaćuje putem lokalne riznice.</w:t>
      </w:r>
    </w:p>
    <w:p w:rsidR="00CB0B05" w:rsidRPr="000F21DA" w:rsidRDefault="00CB0B05" w:rsidP="00CB0B05">
      <w:pPr>
        <w:jc w:val="both"/>
        <w:rPr>
          <w:rFonts w:ascii="Tahoma" w:hAnsi="Tahoma" w:cs="Tahoma"/>
        </w:rPr>
      </w:pPr>
    </w:p>
    <w:p w:rsidR="00CB0B05" w:rsidRPr="000F21DA" w:rsidRDefault="00CB0B05" w:rsidP="00CB0B05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6</w:t>
      </w:r>
    </w:p>
    <w:p w:rsidR="00AC1A72" w:rsidRPr="000F21DA" w:rsidRDefault="00AC1A72" w:rsidP="00CB0B05">
      <w:pPr>
        <w:jc w:val="both"/>
        <w:rPr>
          <w:rFonts w:ascii="Tahoma" w:hAnsi="Tahoma" w:cs="Tahoma"/>
          <w:b/>
        </w:rPr>
      </w:pPr>
    </w:p>
    <w:p w:rsidR="00886646" w:rsidRPr="000F21DA" w:rsidRDefault="007A04B8" w:rsidP="00886646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</w:rPr>
        <w:t>AOP 1</w:t>
      </w:r>
      <w:r w:rsidR="004047DA">
        <w:rPr>
          <w:rFonts w:ascii="Tahoma" w:hAnsi="Tahoma" w:cs="Tahoma"/>
        </w:rPr>
        <w:t>8</w:t>
      </w:r>
      <w:r w:rsidR="007A596F">
        <w:rPr>
          <w:rFonts w:ascii="Tahoma" w:hAnsi="Tahoma" w:cs="Tahoma"/>
        </w:rPr>
        <w:t>2</w:t>
      </w:r>
      <w:r w:rsidR="00AC1A72" w:rsidRPr="000F21DA">
        <w:rPr>
          <w:rFonts w:ascii="Tahoma" w:hAnsi="Tahoma" w:cs="Tahoma"/>
          <w:b/>
        </w:rPr>
        <w:t xml:space="preserve"> </w:t>
      </w:r>
      <w:r w:rsidR="002E1398" w:rsidRPr="000F21DA">
        <w:rPr>
          <w:rFonts w:ascii="Tahoma" w:hAnsi="Tahoma" w:cs="Tahoma"/>
        </w:rPr>
        <w:t>–</w:t>
      </w:r>
      <w:r w:rsidR="00AC1A72" w:rsidRPr="000F21DA">
        <w:rPr>
          <w:rFonts w:ascii="Tahoma" w:hAnsi="Tahoma" w:cs="Tahoma"/>
        </w:rPr>
        <w:t xml:space="preserve"> </w:t>
      </w:r>
      <w:r w:rsidR="007A596F">
        <w:rPr>
          <w:rFonts w:ascii="Tahoma" w:hAnsi="Tahoma" w:cs="Tahoma"/>
        </w:rPr>
        <w:t xml:space="preserve">ostale tekuće obveze - </w:t>
      </w:r>
      <w:r w:rsidR="00AC1A72" w:rsidRPr="000F21DA">
        <w:rPr>
          <w:rFonts w:ascii="Tahoma" w:hAnsi="Tahoma" w:cs="Tahoma"/>
        </w:rPr>
        <w:t xml:space="preserve">evidentirane su obveze za </w:t>
      </w:r>
      <w:r w:rsidR="007E2519" w:rsidRPr="000F21DA">
        <w:rPr>
          <w:rFonts w:ascii="Tahoma" w:hAnsi="Tahoma" w:cs="Tahoma"/>
        </w:rPr>
        <w:t xml:space="preserve">povrat u proračun – nekompenzirano </w:t>
      </w:r>
      <w:r w:rsidR="00AC1A72" w:rsidRPr="000F21DA">
        <w:rPr>
          <w:rFonts w:ascii="Tahoma" w:hAnsi="Tahoma" w:cs="Tahoma"/>
        </w:rPr>
        <w:t>bolovanje</w:t>
      </w:r>
      <w:r w:rsidR="007E2519" w:rsidRPr="000F21DA">
        <w:rPr>
          <w:rFonts w:ascii="Tahoma" w:hAnsi="Tahoma" w:cs="Tahoma"/>
        </w:rPr>
        <w:t xml:space="preserve"> </w:t>
      </w:r>
      <w:r w:rsidR="00AC1A72" w:rsidRPr="000F21DA">
        <w:rPr>
          <w:rFonts w:ascii="Tahoma" w:hAnsi="Tahoma" w:cs="Tahoma"/>
        </w:rPr>
        <w:t xml:space="preserve"> </w:t>
      </w:r>
      <w:r w:rsidR="007E2519" w:rsidRPr="000F21DA">
        <w:rPr>
          <w:rFonts w:ascii="Tahoma" w:hAnsi="Tahoma" w:cs="Tahoma"/>
        </w:rPr>
        <w:t xml:space="preserve">na teret </w:t>
      </w:r>
      <w:r w:rsidR="00AC1A72" w:rsidRPr="000F21DA">
        <w:rPr>
          <w:rFonts w:ascii="Tahoma" w:hAnsi="Tahoma" w:cs="Tahoma"/>
        </w:rPr>
        <w:t>HZZO</w:t>
      </w:r>
      <w:r w:rsidR="00351FF1" w:rsidRPr="000F21DA">
        <w:rPr>
          <w:rFonts w:ascii="Tahoma" w:hAnsi="Tahoma" w:cs="Tahoma"/>
        </w:rPr>
        <w:t xml:space="preserve">. </w:t>
      </w:r>
    </w:p>
    <w:p w:rsidR="00886646" w:rsidRPr="000F21DA" w:rsidRDefault="00886646" w:rsidP="00886646">
      <w:pPr>
        <w:pStyle w:val="Odlomakpopisa"/>
        <w:jc w:val="both"/>
        <w:rPr>
          <w:rFonts w:ascii="Tahoma" w:hAnsi="Tahoma" w:cs="Tahoma"/>
          <w:b/>
        </w:rPr>
      </w:pPr>
    </w:p>
    <w:p w:rsidR="00F96360" w:rsidRDefault="007E2519" w:rsidP="00886646">
      <w:pPr>
        <w:pStyle w:val="Odlomakpopisa"/>
        <w:ind w:left="0"/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7A596F">
        <w:rPr>
          <w:rFonts w:ascii="Tahoma" w:hAnsi="Tahoma" w:cs="Tahoma"/>
          <w:b/>
        </w:rPr>
        <w:t>7</w:t>
      </w:r>
    </w:p>
    <w:p w:rsidR="007A596F" w:rsidRDefault="007A596F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7A596F" w:rsidRPr="007A596F" w:rsidRDefault="007A596F" w:rsidP="007A596F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 xml:space="preserve">U 2021. donesena je Odluka </w:t>
      </w:r>
      <w:r>
        <w:rPr>
          <w:rFonts w:ascii="Tahoma" w:hAnsi="Tahoma" w:cs="Tahoma"/>
        </w:rPr>
        <w:t xml:space="preserve">o raspodjeli rezultata gdje su se sredstva </w:t>
      </w:r>
      <w:proofErr w:type="spellStart"/>
      <w:r>
        <w:rPr>
          <w:rFonts w:ascii="Tahoma" w:hAnsi="Tahoma" w:cs="Tahoma"/>
        </w:rPr>
        <w:t>preknjižila</w:t>
      </w:r>
      <w:proofErr w:type="spellEnd"/>
      <w:r>
        <w:rPr>
          <w:rFonts w:ascii="Tahoma" w:hAnsi="Tahoma" w:cs="Tahoma"/>
        </w:rPr>
        <w:t xml:space="preserve"> kako slijedi:</w:t>
      </w:r>
    </w:p>
    <w:p w:rsidR="00641F3F" w:rsidRPr="000F21DA" w:rsidRDefault="00641F3F" w:rsidP="00641F3F">
      <w:pPr>
        <w:jc w:val="both"/>
        <w:rPr>
          <w:rFonts w:ascii="Tahoma" w:hAnsi="Tahoma" w:cs="Tahoma"/>
          <w:b/>
        </w:rPr>
      </w:pPr>
    </w:p>
    <w:p w:rsidR="007A596F" w:rsidRPr="007A596F" w:rsidRDefault="007A596F" w:rsidP="007A596F">
      <w:pPr>
        <w:numPr>
          <w:ilvl w:val="0"/>
          <w:numId w:val="36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>sa viška prihoda poslovanja, konto 92211,  prenes</w:t>
      </w:r>
      <w:r>
        <w:rPr>
          <w:rFonts w:ascii="Tahoma" w:hAnsi="Tahoma" w:cs="Tahoma"/>
        </w:rPr>
        <w:t>ena</w:t>
      </w:r>
      <w:r w:rsidRPr="007A596F">
        <w:rPr>
          <w:rFonts w:ascii="Tahoma" w:hAnsi="Tahoma" w:cs="Tahoma"/>
        </w:rPr>
        <w:t xml:space="preserve"> sredstva u iznosu 797.782,53 kn na konto 92222. Time  se u potpunosti zatvorio konto 92222 – manjak prihoda od nefinancijske imovine.</w:t>
      </w:r>
    </w:p>
    <w:p w:rsidR="007A596F" w:rsidRPr="007A596F" w:rsidRDefault="007A596F" w:rsidP="007A596F">
      <w:pPr>
        <w:numPr>
          <w:ilvl w:val="0"/>
          <w:numId w:val="36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>sa viška prihoda poslovanja, konto 92211,  prenes</w:t>
      </w:r>
      <w:r>
        <w:rPr>
          <w:rFonts w:ascii="Tahoma" w:hAnsi="Tahoma" w:cs="Tahoma"/>
        </w:rPr>
        <w:t>ena</w:t>
      </w:r>
      <w:r w:rsidRPr="007A596F">
        <w:rPr>
          <w:rFonts w:ascii="Tahoma" w:hAnsi="Tahoma" w:cs="Tahoma"/>
        </w:rPr>
        <w:t xml:space="preserve"> sredstva u iznosu 6.061,64 kn na konto 92212 – Višak prihoda od nefinancijske imovine jer su to sredstva </w:t>
      </w:r>
      <w:r w:rsidRPr="007A596F">
        <w:rPr>
          <w:rFonts w:ascii="Tahoma" w:hAnsi="Tahoma" w:cs="Tahoma"/>
        </w:rPr>
        <w:lastRenderedPageBreak/>
        <w:t>proizašla iz prodaje nefinancijske imovine i koristit će se za nabavu opreme u 2021.god.</w:t>
      </w:r>
    </w:p>
    <w:p w:rsidR="007A596F" w:rsidRDefault="007A596F" w:rsidP="007A596F">
      <w:pPr>
        <w:numPr>
          <w:ilvl w:val="0"/>
          <w:numId w:val="36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>sa viška prihoda od financijske imovine, konto 92213, prenes</w:t>
      </w:r>
      <w:r>
        <w:rPr>
          <w:rFonts w:ascii="Tahoma" w:hAnsi="Tahoma" w:cs="Tahoma"/>
        </w:rPr>
        <w:t>ena</w:t>
      </w:r>
      <w:r w:rsidRPr="007A596F">
        <w:rPr>
          <w:rFonts w:ascii="Tahoma" w:hAnsi="Tahoma" w:cs="Tahoma"/>
        </w:rPr>
        <w:t xml:space="preserve"> sredstva u iznosu od 6.036,70 kn na konto 92212 – Višak prihoda od nefinancijske imovine jer su to sredstva proizašla iz prodaje dionica i koristit će se za nabavu opreme ili investicijsko održavanje imovine.</w:t>
      </w:r>
    </w:p>
    <w:p w:rsidR="007A596F" w:rsidRPr="007A596F" w:rsidRDefault="007A596F" w:rsidP="00DF24FA">
      <w:pPr>
        <w:pStyle w:val="Odlomakpopisa"/>
        <w:jc w:val="both"/>
        <w:rPr>
          <w:rFonts w:ascii="Tahoma" w:hAnsi="Tahoma" w:cs="Tahoma"/>
        </w:rPr>
      </w:pPr>
    </w:p>
    <w:p w:rsidR="007A596F" w:rsidRPr="007A596F" w:rsidRDefault="00DF24FA" w:rsidP="007A59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dan 31.12.2021.godine </w:t>
      </w:r>
      <w:r w:rsidRPr="00D43599">
        <w:rPr>
          <w:rFonts w:ascii="Tahoma" w:hAnsi="Tahoma" w:cs="Tahoma"/>
          <w:i/>
        </w:rPr>
        <w:t>konto 92 Rezultat poslovanja</w:t>
      </w:r>
      <w:r>
        <w:rPr>
          <w:rFonts w:ascii="Tahoma" w:hAnsi="Tahoma" w:cs="Tahoma"/>
        </w:rPr>
        <w:t xml:space="preserve"> čini:</w:t>
      </w:r>
    </w:p>
    <w:p w:rsidR="008B4A6D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Višak prihoda poslovanja </w:t>
      </w:r>
      <w:r w:rsidR="00D22DAA" w:rsidRPr="000F21DA">
        <w:rPr>
          <w:rFonts w:ascii="Tahoma" w:hAnsi="Tahoma" w:cs="Tahoma"/>
        </w:rPr>
        <w:t xml:space="preserve">iznosi </w:t>
      </w:r>
      <w:r w:rsidR="007A596F">
        <w:rPr>
          <w:rFonts w:ascii="Tahoma" w:hAnsi="Tahoma" w:cs="Tahoma"/>
        </w:rPr>
        <w:t>382</w:t>
      </w:r>
      <w:r w:rsidR="00DF24FA">
        <w:rPr>
          <w:rFonts w:ascii="Tahoma" w:hAnsi="Tahoma" w:cs="Tahoma"/>
        </w:rPr>
        <w:t>.438,62</w:t>
      </w:r>
      <w:r w:rsidR="00D22DAA" w:rsidRPr="000F21DA">
        <w:rPr>
          <w:rFonts w:ascii="Tahoma" w:hAnsi="Tahoma" w:cs="Tahoma"/>
        </w:rPr>
        <w:t xml:space="preserve"> kn</w:t>
      </w:r>
    </w:p>
    <w:p w:rsidR="008B4A6D" w:rsidRPr="000F21DA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Manjak prihoda od nefinancijske imovine </w:t>
      </w:r>
      <w:r w:rsidR="00D22DAA" w:rsidRPr="000F21DA">
        <w:rPr>
          <w:rFonts w:ascii="Tahoma" w:hAnsi="Tahoma" w:cs="Tahoma"/>
        </w:rPr>
        <w:t xml:space="preserve">iznosi </w:t>
      </w:r>
      <w:r w:rsidR="00DF24FA">
        <w:rPr>
          <w:rFonts w:ascii="Tahoma" w:hAnsi="Tahoma" w:cs="Tahoma"/>
        </w:rPr>
        <w:t>16.009,95</w:t>
      </w:r>
      <w:r w:rsidR="00D22DAA" w:rsidRPr="000F21DA">
        <w:rPr>
          <w:rFonts w:ascii="Tahoma" w:hAnsi="Tahoma" w:cs="Tahoma"/>
        </w:rPr>
        <w:t xml:space="preserve"> kn</w:t>
      </w:r>
    </w:p>
    <w:p w:rsidR="008B4A6D" w:rsidRPr="000F21DA" w:rsidRDefault="00D22D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Rezultat</w:t>
      </w:r>
      <w:r w:rsidR="0067728E" w:rsidRPr="000F21DA">
        <w:rPr>
          <w:rFonts w:ascii="Tahoma" w:hAnsi="Tahoma" w:cs="Tahoma"/>
        </w:rPr>
        <w:t xml:space="preserve">/ višak prihoda </w:t>
      </w:r>
      <w:r w:rsidRPr="000F21DA">
        <w:rPr>
          <w:rFonts w:ascii="Tahoma" w:hAnsi="Tahoma" w:cs="Tahoma"/>
        </w:rPr>
        <w:t xml:space="preserve">= </w:t>
      </w:r>
      <w:r w:rsidR="00DF24FA">
        <w:rPr>
          <w:rFonts w:ascii="Tahoma" w:hAnsi="Tahoma" w:cs="Tahoma"/>
        </w:rPr>
        <w:t>366.428,67</w:t>
      </w:r>
      <w:r w:rsidRPr="000F21DA">
        <w:rPr>
          <w:rFonts w:ascii="Tahoma" w:hAnsi="Tahoma" w:cs="Tahoma"/>
        </w:rPr>
        <w:t xml:space="preserve"> kn</w:t>
      </w:r>
    </w:p>
    <w:p w:rsidR="00E24F04" w:rsidRPr="000F21DA" w:rsidRDefault="00E24F04" w:rsidP="00E24F04">
      <w:pPr>
        <w:jc w:val="both"/>
        <w:rPr>
          <w:rFonts w:ascii="Tahoma" w:hAnsi="Tahoma" w:cs="Tahoma"/>
        </w:rPr>
      </w:pPr>
    </w:p>
    <w:p w:rsidR="00104D1F" w:rsidRPr="000F21DA" w:rsidRDefault="00D43599" w:rsidP="00E24F04">
      <w:pPr>
        <w:jc w:val="both"/>
        <w:rPr>
          <w:rFonts w:ascii="Tahoma" w:hAnsi="Tahoma" w:cs="Tahoma"/>
          <w:b/>
        </w:rPr>
      </w:pPr>
      <w:r w:rsidRPr="00D43599">
        <w:rPr>
          <w:noProof/>
        </w:rPr>
        <w:drawing>
          <wp:inline distT="0" distB="0" distL="0" distR="0" wp14:anchorId="3259B413" wp14:editId="365E06DC">
            <wp:extent cx="6012180" cy="1638076"/>
            <wp:effectExtent l="0" t="0" r="762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16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1F" w:rsidRDefault="00F3015C" w:rsidP="00F3015C">
      <w:pPr>
        <w:pStyle w:val="Opisslike"/>
        <w:rPr>
          <w:rFonts w:ascii="Tahoma" w:hAnsi="Tahoma" w:cs="Tahoma"/>
          <w:b/>
        </w:rPr>
      </w:pPr>
      <w:r>
        <w:t xml:space="preserve">Slika </w:t>
      </w:r>
      <w:r w:rsidR="00172C05">
        <w:rPr>
          <w:noProof/>
        </w:rPr>
        <w:fldChar w:fldCharType="begin"/>
      </w:r>
      <w:r w:rsidR="00172C05">
        <w:rPr>
          <w:noProof/>
        </w:rPr>
        <w:instrText xml:space="preserve"> SEQ Slika \* ARABIC </w:instrText>
      </w:r>
      <w:r w:rsidR="00172C05">
        <w:rPr>
          <w:noProof/>
        </w:rPr>
        <w:fldChar w:fldCharType="separate"/>
      </w:r>
      <w:r w:rsidR="00732386">
        <w:rPr>
          <w:noProof/>
        </w:rPr>
        <w:t>1</w:t>
      </w:r>
      <w:r w:rsidR="00172C05">
        <w:rPr>
          <w:noProof/>
        </w:rPr>
        <w:fldChar w:fldCharType="end"/>
      </w:r>
      <w:r>
        <w:t xml:space="preserve"> rezultat poslovanja 1.1.-31.12.2021.</w:t>
      </w:r>
    </w:p>
    <w:p w:rsidR="00D43599" w:rsidRDefault="00D43599" w:rsidP="00E24F04">
      <w:pPr>
        <w:jc w:val="both"/>
        <w:rPr>
          <w:rFonts w:ascii="Tahoma" w:hAnsi="Tahoma" w:cs="Tahoma"/>
          <w:b/>
        </w:rPr>
      </w:pPr>
    </w:p>
    <w:p w:rsidR="00E24F04" w:rsidRDefault="00E24F04" w:rsidP="00E24F04">
      <w:pPr>
        <w:jc w:val="both"/>
        <w:rPr>
          <w:rFonts w:ascii="Tahoma" w:hAnsi="Tahoma" w:cs="Tahoma"/>
          <w:b/>
        </w:rPr>
      </w:pPr>
      <w:r w:rsidRPr="00E24F04">
        <w:rPr>
          <w:rFonts w:ascii="Tahoma" w:hAnsi="Tahoma" w:cs="Tahoma"/>
          <w:b/>
        </w:rPr>
        <w:t xml:space="preserve">Bilješka </w:t>
      </w:r>
      <w:r w:rsidR="00D43599">
        <w:rPr>
          <w:rFonts w:ascii="Tahoma" w:hAnsi="Tahoma" w:cs="Tahoma"/>
          <w:b/>
        </w:rPr>
        <w:t>8</w:t>
      </w:r>
    </w:p>
    <w:p w:rsidR="00E24F04" w:rsidRPr="00E24F04" w:rsidRDefault="00E24F04" w:rsidP="00E24F04">
      <w:pPr>
        <w:jc w:val="both"/>
        <w:rPr>
          <w:rFonts w:ascii="Tahoma" w:hAnsi="Tahoma" w:cs="Tahoma"/>
          <w:b/>
        </w:rPr>
      </w:pPr>
    </w:p>
    <w:p w:rsidR="008A5A65" w:rsidRPr="007C357D" w:rsidRDefault="00104D1F" w:rsidP="00104D1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t>Korekcij</w:t>
      </w:r>
      <w:r w:rsidR="00D43599">
        <w:rPr>
          <w:rFonts w:ascii="Tahoma" w:hAnsi="Tahoma" w:cs="Tahoma"/>
        </w:rPr>
        <w:t>u</w:t>
      </w:r>
      <w:r w:rsidRPr="007C357D">
        <w:rPr>
          <w:rFonts w:ascii="Tahoma" w:hAnsi="Tahoma" w:cs="Tahoma"/>
        </w:rPr>
        <w:t xml:space="preserve"> rezultata za iznose kapitalnih prijenosa</w:t>
      </w:r>
      <w:r w:rsidR="00D43599">
        <w:rPr>
          <w:rFonts w:ascii="Tahoma" w:hAnsi="Tahoma" w:cs="Tahoma"/>
        </w:rPr>
        <w:t xml:space="preserve"> čini:</w:t>
      </w:r>
    </w:p>
    <w:p w:rsidR="00E24F04" w:rsidRPr="007C357D" w:rsidRDefault="00E24F04" w:rsidP="008A5A65">
      <w:pPr>
        <w:pStyle w:val="Odlomakpopisa"/>
        <w:jc w:val="both"/>
        <w:rPr>
          <w:sz w:val="20"/>
          <w:szCs w:val="20"/>
          <w:lang w:eastAsia="hr-HR"/>
        </w:rPr>
      </w:pPr>
      <w:r w:rsidRPr="007C357D">
        <w:fldChar w:fldCharType="begin"/>
      </w:r>
      <w:r w:rsidRPr="007C357D">
        <w:instrText xml:space="preserve"> LINK </w:instrText>
      </w:r>
      <w:r w:rsidR="00750727" w:rsidRPr="007C357D">
        <w:instrText xml:space="preserve">Excel.Sheet.12 "C:\\Users\\Korisnik\\Desktop\\2019.završni\\korekcija rez.za kapit.prijenose.xlsx" List1!R3C1:R6C3 </w:instrText>
      </w:r>
      <w:r w:rsidRPr="007C357D">
        <w:instrText xml:space="preserve">\a \f 4 \h </w:instrText>
      </w:r>
      <w:r w:rsidR="00104D1F" w:rsidRPr="007C357D">
        <w:instrText xml:space="preserve"> \* MERGEFORMAT </w:instrText>
      </w:r>
      <w:r w:rsidRPr="007C357D">
        <w:fldChar w:fldCharType="separate"/>
      </w:r>
    </w:p>
    <w:p w:rsidR="002F4472" w:rsidRPr="007C357D" w:rsidRDefault="00E24F04" w:rsidP="008A5A65">
      <w:pPr>
        <w:pStyle w:val="Odlomakpopisa"/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fldChar w:fldCharType="end"/>
      </w: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126"/>
      </w:tblGrid>
      <w:tr w:rsidR="007C357D" w:rsidRPr="007C357D" w:rsidTr="00EF2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Konto</w:t>
            </w:r>
          </w:p>
        </w:tc>
        <w:tc>
          <w:tcPr>
            <w:tcW w:w="5387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Opis</w:t>
            </w:r>
          </w:p>
        </w:tc>
        <w:tc>
          <w:tcPr>
            <w:tcW w:w="2126" w:type="dxa"/>
            <w:vAlign w:val="center"/>
          </w:tcPr>
          <w:p w:rsidR="002F4472" w:rsidRPr="00DA1363" w:rsidRDefault="00EF2D87" w:rsidP="00EF2D87">
            <w:pPr>
              <w:pStyle w:val="Odlomakpopisa"/>
              <w:ind w:left="-108" w:firstLine="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DA1363">
              <w:rPr>
                <w:rFonts w:ascii="Tahoma" w:hAnsi="Tahoma" w:cs="Tahoma"/>
                <w:b w:val="0"/>
                <w:color w:val="auto"/>
              </w:rPr>
              <w:t>Iznos</w:t>
            </w:r>
            <w:r w:rsidR="00DA1363" w:rsidRPr="00DA1363">
              <w:rPr>
                <w:rFonts w:ascii="Tahoma" w:hAnsi="Tahoma" w:cs="Tahoma"/>
                <w:b w:val="0"/>
                <w:color w:val="auto"/>
              </w:rPr>
              <w:t xml:space="preserve"> kn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2F4472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63622</w:t>
            </w:r>
          </w:p>
        </w:tc>
        <w:tc>
          <w:tcPr>
            <w:tcW w:w="5387" w:type="dxa"/>
          </w:tcPr>
          <w:p w:rsidR="002F4472" w:rsidRPr="007C357D" w:rsidRDefault="002F4472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Kapi</w:t>
            </w:r>
            <w:r w:rsidR="007C357D">
              <w:rPr>
                <w:rFonts w:ascii="Tahoma" w:hAnsi="Tahoma" w:cs="Tahoma"/>
                <w:color w:val="auto"/>
              </w:rPr>
              <w:t xml:space="preserve">talne pomoći iz DP </w:t>
            </w:r>
          </w:p>
        </w:tc>
        <w:tc>
          <w:tcPr>
            <w:tcW w:w="2126" w:type="dxa"/>
            <w:vAlign w:val="center"/>
          </w:tcPr>
          <w:p w:rsidR="002F4472" w:rsidRPr="007C357D" w:rsidRDefault="00D43599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18.543,19</w:t>
            </w:r>
          </w:p>
        </w:tc>
      </w:tr>
      <w:tr w:rsidR="007C357D" w:rsidRPr="007C357D" w:rsidTr="00EF2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7C357D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>
              <w:rPr>
                <w:rFonts w:ascii="Tahoma" w:hAnsi="Tahoma" w:cs="Tahoma"/>
                <w:b w:val="0"/>
                <w:color w:val="auto"/>
              </w:rPr>
              <w:t>67121</w:t>
            </w:r>
          </w:p>
        </w:tc>
        <w:tc>
          <w:tcPr>
            <w:tcW w:w="5387" w:type="dxa"/>
          </w:tcPr>
          <w:p w:rsidR="002F4472" w:rsidRPr="007C357D" w:rsidRDefault="007C357D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Prihodi za </w:t>
            </w:r>
            <w:proofErr w:type="spellStart"/>
            <w:r>
              <w:rPr>
                <w:rFonts w:ascii="Tahoma" w:hAnsi="Tahoma" w:cs="Tahoma"/>
                <w:color w:val="auto"/>
              </w:rPr>
              <w:t>financir.rashoda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od nefin.im.</w:t>
            </w:r>
          </w:p>
        </w:tc>
        <w:tc>
          <w:tcPr>
            <w:tcW w:w="2126" w:type="dxa"/>
            <w:vAlign w:val="center"/>
          </w:tcPr>
          <w:p w:rsidR="002F4472" w:rsidRPr="007C357D" w:rsidRDefault="00D43599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11.478,69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F2D87" w:rsidRPr="007C357D" w:rsidRDefault="00EF2D87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</w:p>
        </w:tc>
        <w:tc>
          <w:tcPr>
            <w:tcW w:w="5387" w:type="dxa"/>
          </w:tcPr>
          <w:p w:rsidR="00EF2D87" w:rsidRPr="007C357D" w:rsidRDefault="00EF2D87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U K U P N O</w:t>
            </w:r>
          </w:p>
        </w:tc>
        <w:tc>
          <w:tcPr>
            <w:tcW w:w="2126" w:type="dxa"/>
            <w:vAlign w:val="center"/>
          </w:tcPr>
          <w:p w:rsidR="00EF2D87" w:rsidRPr="007C357D" w:rsidRDefault="00D43599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30.021,88</w:t>
            </w:r>
          </w:p>
        </w:tc>
      </w:tr>
    </w:tbl>
    <w:p w:rsidR="002E285C" w:rsidRDefault="002E285C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41103A" w:rsidRPr="007C357D" w:rsidRDefault="0041103A" w:rsidP="0041103A">
      <w:pPr>
        <w:pStyle w:val="Odlomakpopisa"/>
        <w:numPr>
          <w:ilvl w:val="0"/>
          <w:numId w:val="31"/>
        </w:numPr>
        <w:jc w:val="center"/>
        <w:rPr>
          <w:rFonts w:ascii="Tahoma" w:hAnsi="Tahoma" w:cs="Tahoma"/>
        </w:rPr>
      </w:pPr>
    </w:p>
    <w:p w:rsidR="0093098A" w:rsidRDefault="0093098A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344BB9" w:rsidRPr="007C357D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8A5A65" w:rsidRPr="007C357D" w:rsidRDefault="008A5A65" w:rsidP="008A5A65">
      <w:pPr>
        <w:pStyle w:val="Odlomakpopisa"/>
        <w:jc w:val="both"/>
        <w:rPr>
          <w:rFonts w:ascii="Tahoma" w:hAnsi="Tahoma" w:cs="Tahoma"/>
        </w:rPr>
      </w:pPr>
    </w:p>
    <w:p w:rsidR="008A5A65" w:rsidRPr="007C357D" w:rsidRDefault="008A5A65" w:rsidP="008A5A65">
      <w:pPr>
        <w:pStyle w:val="Odlomakpopisa"/>
        <w:jc w:val="both"/>
        <w:rPr>
          <w:rFonts w:ascii="Tahoma" w:hAnsi="Tahoma" w:cs="Tahoma"/>
        </w:rPr>
      </w:pPr>
    </w:p>
    <w:p w:rsidR="00351FF1" w:rsidRPr="00886646" w:rsidRDefault="00351FF1" w:rsidP="0067728E">
      <w:pPr>
        <w:pStyle w:val="Odlomakpopisa"/>
        <w:jc w:val="both"/>
        <w:rPr>
          <w:rFonts w:ascii="Tahoma" w:hAnsi="Tahoma" w:cs="Tahoma"/>
          <w:color w:val="FF0000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104D1F" w:rsidRDefault="00104D1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57FB5" w:rsidRDefault="00857FB5" w:rsidP="00104D1F">
      <w:pPr>
        <w:pStyle w:val="Naslov3"/>
        <w:jc w:val="left"/>
        <w:rPr>
          <w:rFonts w:asciiTheme="minorHAnsi" w:eastAsiaTheme="minorHAnsi" w:hAnsiTheme="minorHAnsi" w:cstheme="minorBidi"/>
          <w:sz w:val="22"/>
          <w:szCs w:val="22"/>
        </w:rPr>
      </w:pPr>
      <w:bookmarkStart w:id="4" w:name="_Toc94099855"/>
      <w:r>
        <w:lastRenderedPageBreak/>
        <w:t>IZVANBILANČNI ZAPISI</w:t>
      </w:r>
      <w:bookmarkEnd w:id="4"/>
    </w:p>
    <w:p w:rsidR="00042F89" w:rsidRDefault="00042F89" w:rsidP="00857FB5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42F89" w:rsidRDefault="00BB3BB2" w:rsidP="00BB3BB2">
      <w:pPr>
        <w:pStyle w:val="Podnaslov"/>
      </w:pPr>
      <w:r>
        <w:rPr>
          <w:rFonts w:eastAsiaTheme="minorHAnsi"/>
          <w:color w:val="auto"/>
          <w:sz w:val="28"/>
          <w:szCs w:val="28"/>
        </w:rPr>
        <w:t>1.</w:t>
      </w:r>
      <w:r w:rsidR="00042F89" w:rsidRPr="008B4A6D">
        <w:rPr>
          <w:color w:val="auto"/>
          <w:sz w:val="28"/>
          <w:szCs w:val="28"/>
        </w:rPr>
        <w:t xml:space="preserve">  </w:t>
      </w:r>
    </w:p>
    <w:p w:rsidR="00857FB5" w:rsidRPr="00857FB5" w:rsidRDefault="00857FB5" w:rsidP="00857FB5"/>
    <w:tbl>
      <w:tblPr>
        <w:tblStyle w:val="Svijetlosjenanje"/>
        <w:tblpPr w:leftFromText="180" w:rightFromText="180" w:vertAnchor="text" w:horzAnchor="margin" w:tblpY="974"/>
        <w:tblW w:w="9888" w:type="dxa"/>
        <w:tblLook w:val="04A0" w:firstRow="1" w:lastRow="0" w:firstColumn="1" w:lastColumn="0" w:noHBand="0" w:noVBand="1"/>
      </w:tblPr>
      <w:tblGrid>
        <w:gridCol w:w="748"/>
        <w:gridCol w:w="3338"/>
        <w:gridCol w:w="1934"/>
        <w:gridCol w:w="1933"/>
        <w:gridCol w:w="1935"/>
      </w:tblGrid>
      <w:tr w:rsidR="00B40796" w:rsidTr="007E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B40796" w:rsidRPr="00806114" w:rsidRDefault="00B40796" w:rsidP="00B40796">
            <w:pPr>
              <w:jc w:val="center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R.br.</w:t>
            </w:r>
          </w:p>
        </w:tc>
        <w:tc>
          <w:tcPr>
            <w:tcW w:w="3338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O p i s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MZO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proofErr w:type="spellStart"/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CarNet</w:t>
            </w:r>
            <w:proofErr w:type="spellEnd"/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Ukupno Vrijednost opreme</w:t>
            </w:r>
          </w:p>
        </w:tc>
      </w:tr>
      <w:tr w:rsidR="00B40796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Tableti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71.78</w:t>
            </w:r>
            <w:r w:rsidR="007C120E"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71.78</w:t>
            </w:r>
            <w:r w:rsidR="007E3EB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</w:tr>
      <w:tr w:rsidR="00B40796" w:rsidTr="007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Ormarići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5.000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5.000</w:t>
            </w:r>
          </w:p>
        </w:tc>
      </w:tr>
      <w:tr w:rsidR="00B40796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Laptopi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4.516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7.493</w:t>
            </w: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12.009</w:t>
            </w:r>
          </w:p>
        </w:tc>
      </w:tr>
      <w:tr w:rsidR="00B40796" w:rsidTr="007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Projektori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26.901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26.901</w:t>
            </w:r>
          </w:p>
        </w:tc>
      </w:tr>
      <w:tr w:rsidR="0041103A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41103A" w:rsidRPr="00806114" w:rsidRDefault="0041103A" w:rsidP="00B407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338" w:type="dxa"/>
          </w:tcPr>
          <w:p w:rsidR="0041103A" w:rsidRPr="00806114" w:rsidRDefault="0041103A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Tableti 2020.</w:t>
            </w:r>
          </w:p>
        </w:tc>
        <w:tc>
          <w:tcPr>
            <w:tcW w:w="1934" w:type="dxa"/>
            <w:vAlign w:val="center"/>
          </w:tcPr>
          <w:p w:rsidR="0041103A" w:rsidRPr="00806114" w:rsidRDefault="0041103A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34.800</w:t>
            </w:r>
          </w:p>
        </w:tc>
        <w:tc>
          <w:tcPr>
            <w:tcW w:w="1933" w:type="dxa"/>
            <w:vAlign w:val="center"/>
          </w:tcPr>
          <w:p w:rsidR="0041103A" w:rsidRPr="00806114" w:rsidRDefault="0041103A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41103A" w:rsidRPr="00806114" w:rsidRDefault="0041103A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34.800</w:t>
            </w:r>
          </w:p>
        </w:tc>
      </w:tr>
      <w:tr w:rsidR="00B40796" w:rsidTr="007E3EB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38" w:type="dxa"/>
            <w:vAlign w:val="center"/>
          </w:tcPr>
          <w:p w:rsidR="00B40796" w:rsidRPr="00806114" w:rsidRDefault="007E3EBC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 K U P N O :</w:t>
            </w:r>
          </w:p>
        </w:tc>
        <w:tc>
          <w:tcPr>
            <w:tcW w:w="1934" w:type="dxa"/>
            <w:vAlign w:val="center"/>
          </w:tcPr>
          <w:p w:rsidR="00B40796" w:rsidRPr="00806114" w:rsidRDefault="0041103A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143.00</w:t>
            </w:r>
            <w:r w:rsidR="007C120E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7.493</w:t>
            </w:r>
          </w:p>
        </w:tc>
        <w:tc>
          <w:tcPr>
            <w:tcW w:w="1935" w:type="dxa"/>
            <w:vAlign w:val="center"/>
          </w:tcPr>
          <w:p w:rsidR="00B40796" w:rsidRPr="00806114" w:rsidRDefault="0041103A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150.495</w:t>
            </w:r>
          </w:p>
        </w:tc>
      </w:tr>
    </w:tbl>
    <w:p w:rsidR="00806114" w:rsidRDefault="00806114" w:rsidP="00806114">
      <w:pPr>
        <w:jc w:val="center"/>
      </w:pPr>
      <w:r>
        <w:t>VRIJEDNOST OPREME DOBIVENE NA KORIŠTENJE</w:t>
      </w:r>
    </w:p>
    <w:p w:rsidR="0041103A" w:rsidRDefault="00806114" w:rsidP="00806114">
      <w:pPr>
        <w:jc w:val="center"/>
      </w:pPr>
      <w:r>
        <w:t>(“ŠKOLA ZA ŽIVOT”)</w:t>
      </w:r>
    </w:p>
    <w:p w:rsidR="0041103A" w:rsidRDefault="0041103A" w:rsidP="00806114">
      <w:pPr>
        <w:jc w:val="center"/>
      </w:pPr>
    </w:p>
    <w:p w:rsidR="0041103A" w:rsidRDefault="0041103A" w:rsidP="00806114">
      <w:pPr>
        <w:jc w:val="center"/>
      </w:pPr>
    </w:p>
    <w:p w:rsidR="00BB3BB2" w:rsidRDefault="00BB3BB2" w:rsidP="0041103A">
      <w:pPr>
        <w:rPr>
          <w:rFonts w:ascii="Tahoma" w:hAnsi="Tahoma" w:cs="Tahoma"/>
        </w:rPr>
      </w:pPr>
    </w:p>
    <w:p w:rsidR="00BB3BB2" w:rsidRDefault="00BB3BB2" w:rsidP="0041103A">
      <w:pPr>
        <w:rPr>
          <w:rFonts w:ascii="Tahoma" w:hAnsi="Tahoma" w:cs="Tahoma"/>
        </w:rPr>
      </w:pPr>
    </w:p>
    <w:p w:rsidR="00BB3BB2" w:rsidRPr="00BB3BB2" w:rsidRDefault="00BB3BB2" w:rsidP="0041103A">
      <w:pPr>
        <w:rPr>
          <w:rFonts w:ascii="Tahoma" w:hAnsi="Tahoma" w:cs="Tahoma"/>
        </w:rPr>
      </w:pPr>
    </w:p>
    <w:p w:rsidR="00B40796" w:rsidRDefault="00694807" w:rsidP="0041103A">
      <w:r>
        <w:rPr>
          <w:rFonts w:ascii="Tahoma" w:hAnsi="Tahoma" w:cs="Tahoma"/>
        </w:rPr>
        <w:t>2</w:t>
      </w:r>
      <w:r w:rsidR="00BB3BB2" w:rsidRPr="00BB3BB2">
        <w:rPr>
          <w:rFonts w:ascii="Tahoma" w:hAnsi="Tahoma" w:cs="Tahoma"/>
        </w:rPr>
        <w:t xml:space="preserve">. </w:t>
      </w:r>
      <w:r w:rsidR="0041103A" w:rsidRPr="00BB3BB2">
        <w:rPr>
          <w:rFonts w:ascii="Tahoma" w:hAnsi="Tahoma" w:cs="Tahoma"/>
        </w:rPr>
        <w:t>Centar</w:t>
      </w:r>
      <w:r w:rsidR="00BB3BB2" w:rsidRPr="00BB3BB2">
        <w:rPr>
          <w:rFonts w:ascii="Tahoma" w:hAnsi="Tahoma" w:cs="Tahoma"/>
        </w:rPr>
        <w:t xml:space="preserve"> nema sudskih sporova u tijeku.</w:t>
      </w:r>
      <w:r w:rsidR="00A406C2">
        <w:br w:type="page"/>
      </w:r>
    </w:p>
    <w:p w:rsidR="0041103A" w:rsidRDefault="0041103A" w:rsidP="0041103A">
      <w:pPr>
        <w:rPr>
          <w:rFonts w:ascii="Tahoma" w:hAnsi="Tahoma" w:cs="Tahoma"/>
          <w:b/>
          <w:bCs/>
        </w:rPr>
      </w:pPr>
    </w:p>
    <w:p w:rsidR="00A406C2" w:rsidRDefault="00A406C2">
      <w:pPr>
        <w:rPr>
          <w:rFonts w:ascii="Tahoma" w:hAnsi="Tahoma" w:cs="Tahoma"/>
          <w:b/>
          <w:bCs/>
        </w:rPr>
      </w:pPr>
    </w:p>
    <w:p w:rsidR="00042F89" w:rsidRDefault="00042F89">
      <w:pPr>
        <w:pStyle w:val="Naslov4"/>
      </w:pPr>
    </w:p>
    <w:p w:rsidR="00A7774C" w:rsidRDefault="00A7774C" w:rsidP="008434B1">
      <w:pPr>
        <w:pStyle w:val="Naslov3"/>
        <w:jc w:val="left"/>
      </w:pPr>
      <w:bookmarkStart w:id="5" w:name="_Toc94099856"/>
      <w:r>
        <w:t>OBRAZAC  OBVEZE</w:t>
      </w:r>
      <w:bookmarkEnd w:id="5"/>
    </w:p>
    <w:p w:rsidR="00DF7D73" w:rsidRPr="00DF7D73" w:rsidRDefault="00DF7D73" w:rsidP="00DF7D73"/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BF0150">
      <w:pPr>
        <w:jc w:val="both"/>
        <w:rPr>
          <w:rFonts w:ascii="Tahoma" w:hAnsi="Tahoma" w:cs="Tahoma"/>
        </w:rPr>
      </w:pPr>
      <w:bookmarkStart w:id="6" w:name="_Hlk94171191"/>
      <w:bookmarkStart w:id="7" w:name="_GoBack"/>
      <w:r>
        <w:rPr>
          <w:rFonts w:ascii="Tahoma" w:hAnsi="Tahoma" w:cs="Tahoma"/>
        </w:rPr>
        <w:t>Stanje obveza 1.1.202</w:t>
      </w:r>
      <w:r w:rsidR="003909EA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5</w:t>
      </w:r>
      <w:r w:rsidR="00D43599">
        <w:rPr>
          <w:rFonts w:ascii="Tahoma" w:hAnsi="Tahoma" w:cs="Tahoma"/>
        </w:rPr>
        <w:t>59</w:t>
      </w:r>
      <w:r>
        <w:rPr>
          <w:rFonts w:ascii="Tahoma" w:hAnsi="Tahoma" w:cs="Tahoma"/>
        </w:rPr>
        <w:t>.</w:t>
      </w:r>
      <w:r w:rsidR="00D43599">
        <w:rPr>
          <w:rFonts w:ascii="Tahoma" w:hAnsi="Tahoma" w:cs="Tahoma"/>
        </w:rPr>
        <w:t>372</w:t>
      </w:r>
      <w:r w:rsidR="00A447DD">
        <w:rPr>
          <w:rFonts w:ascii="Tahoma" w:hAnsi="Tahoma" w:cs="Tahoma"/>
        </w:rPr>
        <w:t xml:space="preserve"> kn</w:t>
      </w:r>
    </w:p>
    <w:p w:rsidR="00BF0150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Povećanje obveza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7.</w:t>
      </w:r>
      <w:r w:rsidR="00D43599">
        <w:rPr>
          <w:rFonts w:ascii="Tahoma" w:hAnsi="Tahoma" w:cs="Tahoma"/>
        </w:rPr>
        <w:t>905</w:t>
      </w:r>
      <w:r>
        <w:rPr>
          <w:rFonts w:ascii="Tahoma" w:hAnsi="Tahoma" w:cs="Tahoma"/>
        </w:rPr>
        <w:t>.</w:t>
      </w:r>
      <w:r w:rsidR="00D43599">
        <w:rPr>
          <w:rFonts w:ascii="Tahoma" w:hAnsi="Tahoma" w:cs="Tahoma"/>
        </w:rPr>
        <w:t>415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Podmirene obveze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7.</w:t>
      </w:r>
      <w:r w:rsidR="00D43599">
        <w:rPr>
          <w:rFonts w:ascii="Tahoma" w:hAnsi="Tahoma" w:cs="Tahoma"/>
        </w:rPr>
        <w:t>814</w:t>
      </w:r>
      <w:r>
        <w:rPr>
          <w:rFonts w:ascii="Tahoma" w:hAnsi="Tahoma" w:cs="Tahoma"/>
        </w:rPr>
        <w:t>.</w:t>
      </w:r>
      <w:r w:rsidR="00D43599">
        <w:rPr>
          <w:rFonts w:ascii="Tahoma" w:hAnsi="Tahoma" w:cs="Tahoma"/>
        </w:rPr>
        <w:t>415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Obveze na kraju izvještajnog razdoblja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 w:rsidR="00D43599">
        <w:rPr>
          <w:rFonts w:ascii="Tahoma" w:hAnsi="Tahoma" w:cs="Tahoma"/>
        </w:rPr>
        <w:t>650</w:t>
      </w:r>
      <w:r>
        <w:rPr>
          <w:rFonts w:ascii="Tahoma" w:hAnsi="Tahoma" w:cs="Tahoma"/>
        </w:rPr>
        <w:t>.372</w:t>
      </w:r>
      <w:r w:rsidR="00A447DD">
        <w:rPr>
          <w:rFonts w:ascii="Tahoma" w:hAnsi="Tahoma" w:cs="Tahoma"/>
        </w:rPr>
        <w:t xml:space="preserve"> kn</w:t>
      </w:r>
      <w:r>
        <w:rPr>
          <w:rFonts w:ascii="Tahoma" w:hAnsi="Tahoma" w:cs="Tahoma"/>
        </w:rPr>
        <w:tab/>
      </w:r>
    </w:p>
    <w:bookmarkEnd w:id="6"/>
    <w:bookmarkEnd w:id="7"/>
    <w:p w:rsidR="007A7424" w:rsidRDefault="007A7424" w:rsidP="008A5A65"/>
    <w:p w:rsidR="007A7424" w:rsidRDefault="007A7424" w:rsidP="008A5A65"/>
    <w:p w:rsidR="00A7774C" w:rsidRDefault="00A7774C" w:rsidP="008434B1">
      <w:pPr>
        <w:pStyle w:val="Naslov3"/>
        <w:jc w:val="left"/>
      </w:pPr>
      <w:bookmarkStart w:id="8" w:name="_Toc94099857"/>
      <w:r>
        <w:t>OBRAZAC P-VRIO</w:t>
      </w:r>
      <w:bookmarkEnd w:id="8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824E6A" w:rsidRDefault="001C5647" w:rsidP="00824E6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824E6A" w:rsidRDefault="00824E6A" w:rsidP="00824E6A">
      <w:pPr>
        <w:jc w:val="both"/>
        <w:rPr>
          <w:rFonts w:ascii="Tahoma" w:hAnsi="Tahoma" w:cs="Tahoma"/>
          <w:b/>
        </w:rPr>
      </w:pPr>
    </w:p>
    <w:p w:rsidR="00A447DD" w:rsidRPr="00D43599" w:rsidRDefault="00A447DD" w:rsidP="0016475D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43599">
        <w:rPr>
          <w:rFonts w:ascii="Tahoma" w:hAnsi="Tahoma" w:cs="Tahoma"/>
        </w:rPr>
        <w:t>AOP 01</w:t>
      </w:r>
      <w:r w:rsidR="00D43599" w:rsidRPr="00D43599">
        <w:rPr>
          <w:rFonts w:ascii="Tahoma" w:hAnsi="Tahoma" w:cs="Tahoma"/>
        </w:rPr>
        <w:t>8</w:t>
      </w:r>
      <w:r w:rsidRPr="00D43599">
        <w:rPr>
          <w:rFonts w:ascii="Tahoma" w:hAnsi="Tahoma" w:cs="Tahoma"/>
        </w:rPr>
        <w:t xml:space="preserve"> – iskazano je </w:t>
      </w:r>
      <w:r w:rsidR="00D43599">
        <w:rPr>
          <w:rFonts w:ascii="Tahoma" w:hAnsi="Tahoma" w:cs="Tahoma"/>
        </w:rPr>
        <w:t>povećanje za vrijednost 2 računala koja je Grad Karlovac uručio Centru</w:t>
      </w:r>
      <w:r w:rsidR="00766F89">
        <w:rPr>
          <w:rFonts w:ascii="Tahoma" w:hAnsi="Tahoma" w:cs="Tahoma"/>
        </w:rPr>
        <w:t xml:space="preserve"> za potrebe učenika koji su došli s područja pogođenih potresom. Vrijednost 4.014 kn.</w:t>
      </w:r>
    </w:p>
    <w:p w:rsidR="00D354FE" w:rsidRDefault="00D354FE" w:rsidP="00D354FE">
      <w:pPr>
        <w:jc w:val="both"/>
        <w:rPr>
          <w:rFonts w:ascii="Tahoma" w:hAnsi="Tahoma" w:cs="Tahoma"/>
        </w:rPr>
      </w:pPr>
    </w:p>
    <w:p w:rsidR="005D405D" w:rsidRDefault="005D405D" w:rsidP="005D405D">
      <w:pPr>
        <w:jc w:val="both"/>
        <w:rPr>
          <w:rFonts w:ascii="Tahoma" w:hAnsi="Tahoma" w:cs="Tahoma"/>
        </w:rPr>
      </w:pPr>
    </w:p>
    <w:p w:rsidR="005D405D" w:rsidRPr="00824E6A" w:rsidRDefault="005D405D" w:rsidP="005D405D">
      <w:pPr>
        <w:jc w:val="both"/>
        <w:rPr>
          <w:rFonts w:ascii="Tahoma" w:hAnsi="Tahoma" w:cs="Tahoma"/>
        </w:rPr>
      </w:pPr>
    </w:p>
    <w:p w:rsidR="00AC1A72" w:rsidRDefault="00E10383" w:rsidP="008434B1">
      <w:pPr>
        <w:pStyle w:val="Naslov3"/>
        <w:jc w:val="left"/>
      </w:pPr>
      <w:bookmarkStart w:id="9" w:name="_Toc94099858"/>
      <w:r>
        <w:t>OBRAZAC RAS-FUNKCIJSKI</w:t>
      </w:r>
      <w:bookmarkEnd w:id="9"/>
    </w:p>
    <w:p w:rsidR="00E10383" w:rsidRDefault="00E10383" w:rsidP="00E10383"/>
    <w:p w:rsidR="00E10383" w:rsidRDefault="00E10383" w:rsidP="00E10383">
      <w:pPr>
        <w:jc w:val="both"/>
        <w:rPr>
          <w:rFonts w:ascii="Tahoma" w:hAnsi="Tahoma" w:cs="Tahoma"/>
          <w:b/>
        </w:rPr>
      </w:pPr>
      <w:r w:rsidRPr="00E10383">
        <w:rPr>
          <w:rFonts w:ascii="Tahoma" w:hAnsi="Tahoma" w:cs="Tahoma"/>
          <w:b/>
        </w:rPr>
        <w:t>Bilješka 1</w:t>
      </w:r>
    </w:p>
    <w:p w:rsidR="00E10383" w:rsidRDefault="00E10383" w:rsidP="00E10383">
      <w:pPr>
        <w:jc w:val="both"/>
        <w:rPr>
          <w:rFonts w:ascii="Tahoma" w:hAnsi="Tahoma" w:cs="Tahoma"/>
          <w:b/>
        </w:rPr>
      </w:pPr>
    </w:p>
    <w:p w:rsidR="00766F89" w:rsidRPr="00766F89" w:rsidRDefault="00766F89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766F89">
        <w:rPr>
          <w:rFonts w:ascii="Tahoma" w:hAnsi="Tahoma" w:cs="Tahoma"/>
        </w:rPr>
        <w:t>a poziciji AOP 122</w:t>
      </w:r>
      <w:r>
        <w:rPr>
          <w:rFonts w:ascii="Tahoma" w:hAnsi="Tahoma" w:cs="Tahoma"/>
        </w:rPr>
        <w:t xml:space="preserve"> evidentirani su izdaci za namirnice za školsku kuhinju te prijevoz učenika s teškoćama u razvoju – OŠ i SŠ</w:t>
      </w:r>
    </w:p>
    <w:p w:rsidR="002B7EAF" w:rsidRPr="00766F89" w:rsidRDefault="002C26D2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</w:rPr>
      </w:pPr>
      <w:r w:rsidRPr="00766F89">
        <w:rPr>
          <w:rFonts w:ascii="Tahoma" w:hAnsi="Tahoma" w:cs="Tahoma"/>
        </w:rPr>
        <w:t xml:space="preserve">Na poziciji AOP </w:t>
      </w:r>
      <w:r w:rsidR="00F830E6" w:rsidRPr="00766F89">
        <w:rPr>
          <w:rFonts w:ascii="Tahoma" w:hAnsi="Tahoma" w:cs="Tahoma"/>
        </w:rPr>
        <w:t>12</w:t>
      </w:r>
      <w:r w:rsidR="00A447DD" w:rsidRPr="00766F89">
        <w:rPr>
          <w:rFonts w:ascii="Tahoma" w:hAnsi="Tahoma" w:cs="Tahoma"/>
        </w:rPr>
        <w:t>4</w:t>
      </w:r>
      <w:r w:rsidR="00F830E6" w:rsidRPr="00766F89">
        <w:rPr>
          <w:rFonts w:ascii="Tahoma" w:hAnsi="Tahoma" w:cs="Tahoma"/>
        </w:rPr>
        <w:t xml:space="preserve"> evidentirani su izdaci za </w:t>
      </w:r>
      <w:r w:rsidR="00766F89">
        <w:rPr>
          <w:rFonts w:ascii="Tahoma" w:hAnsi="Tahoma" w:cs="Tahoma"/>
        </w:rPr>
        <w:t>djecu u predškolskim skupinama – prijevoz i prehrana koje financira Grad Karlovac za djecu sa svog područja.</w:t>
      </w:r>
    </w:p>
    <w:p w:rsidR="002E1398" w:rsidRDefault="002E1398" w:rsidP="002E139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</w:t>
      </w:r>
    </w:p>
    <w:p w:rsidR="004A6899" w:rsidRDefault="004A6899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4A6899" w:rsidRDefault="00BA2AEF" w:rsidP="00BA2AEF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</w:t>
      </w:r>
    </w:p>
    <w:p w:rsidR="00BA2AEF" w:rsidRDefault="00BA2AEF" w:rsidP="00BA2AE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Ravnatelj: </w:t>
      </w:r>
      <w:proofErr w:type="spellStart"/>
      <w:r w:rsidRPr="00BA2AEF">
        <w:rPr>
          <w:rFonts w:ascii="Tahoma" w:hAnsi="Tahoma" w:cs="Tahoma"/>
        </w:rPr>
        <w:t>Volodymyr</w:t>
      </w:r>
      <w:proofErr w:type="spellEnd"/>
      <w:r w:rsidRPr="00BA2AEF">
        <w:rPr>
          <w:rFonts w:ascii="Tahoma" w:hAnsi="Tahoma" w:cs="Tahoma"/>
        </w:rPr>
        <w:t xml:space="preserve"> </w:t>
      </w:r>
      <w:proofErr w:type="spellStart"/>
      <w:r w:rsidRPr="00BA2AEF">
        <w:rPr>
          <w:rFonts w:ascii="Tahoma" w:hAnsi="Tahoma" w:cs="Tahoma"/>
        </w:rPr>
        <w:t>Kubinskyy</w:t>
      </w:r>
      <w:proofErr w:type="spellEnd"/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A0B97" w:rsidP="00A447DD">
      <w:pPr>
        <w:rPr>
          <w:rFonts w:ascii="Tahoma" w:hAnsi="Tahoma" w:cs="Tahoma"/>
        </w:rPr>
      </w:pPr>
      <w:hyperlink r:id="rId10" w:history="1">
        <w:r w:rsidR="00A447DD" w:rsidRPr="007F77EB">
          <w:rPr>
            <w:rStyle w:val="Hiperveza"/>
            <w:rFonts w:ascii="Tahoma" w:hAnsi="Tahoma" w:cs="Tahoma"/>
          </w:rPr>
          <w:t>http://centar-odgojiobrazovanje-djeceimladezi-ka.skole.hr/</w:t>
        </w:r>
      </w:hyperlink>
    </w:p>
    <w:p w:rsidR="00A447DD" w:rsidRPr="00BA2AEF" w:rsidRDefault="00A447DD" w:rsidP="00A447DD">
      <w:pPr>
        <w:rPr>
          <w:rFonts w:ascii="Tahoma" w:hAnsi="Tahoma" w:cs="Tahoma"/>
        </w:rPr>
      </w:pPr>
    </w:p>
    <w:sectPr w:rsidR="00A447DD" w:rsidRPr="00BA2AEF" w:rsidSect="008434B1">
      <w:footerReference w:type="default" r:id="rId11"/>
      <w:pgSz w:w="11906" w:h="16838"/>
      <w:pgMar w:top="907" w:right="1134" w:bottom="964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B97" w:rsidRDefault="00AA0B97" w:rsidP="008B4A6D">
      <w:r>
        <w:separator/>
      </w:r>
    </w:p>
  </w:endnote>
  <w:endnote w:type="continuationSeparator" w:id="0">
    <w:p w:rsidR="00AA0B97" w:rsidRDefault="00AA0B97" w:rsidP="008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343144"/>
      <w:docPartObj>
        <w:docPartGallery w:val="Page Numbers (Bottom of Page)"/>
        <w:docPartUnique/>
      </w:docPartObj>
    </w:sdtPr>
    <w:sdtEndPr/>
    <w:sdtContent>
      <w:p w:rsidR="008B4A6D" w:rsidRDefault="008B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D3" w:rsidRPr="008C75D3">
          <w:rPr>
            <w:noProof/>
          </w:rPr>
          <w:t>4</w:t>
        </w:r>
        <w:r>
          <w:fldChar w:fldCharType="end"/>
        </w:r>
      </w:p>
    </w:sdtContent>
  </w:sdt>
  <w:p w:rsidR="008B4A6D" w:rsidRDefault="008B4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B97" w:rsidRDefault="00AA0B97" w:rsidP="008B4A6D">
      <w:r>
        <w:separator/>
      </w:r>
    </w:p>
  </w:footnote>
  <w:footnote w:type="continuationSeparator" w:id="0">
    <w:p w:rsidR="00AA0B97" w:rsidRDefault="00AA0B97" w:rsidP="008B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3F0"/>
    <w:multiLevelType w:val="hybridMultilevel"/>
    <w:tmpl w:val="7CF43D8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830"/>
    <w:multiLevelType w:val="hybridMultilevel"/>
    <w:tmpl w:val="539043D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4F3"/>
    <w:multiLevelType w:val="hybridMultilevel"/>
    <w:tmpl w:val="43E2C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481"/>
    <w:multiLevelType w:val="hybridMultilevel"/>
    <w:tmpl w:val="A2CE41F2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204FE"/>
    <w:multiLevelType w:val="hybridMultilevel"/>
    <w:tmpl w:val="4C4C55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F"/>
    <w:multiLevelType w:val="hybridMultilevel"/>
    <w:tmpl w:val="E79C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4B3B"/>
    <w:multiLevelType w:val="hybridMultilevel"/>
    <w:tmpl w:val="9E328B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834"/>
    <w:multiLevelType w:val="hybridMultilevel"/>
    <w:tmpl w:val="3FAC26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F12EF"/>
    <w:multiLevelType w:val="hybridMultilevel"/>
    <w:tmpl w:val="0464AC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0156A"/>
    <w:multiLevelType w:val="hybridMultilevel"/>
    <w:tmpl w:val="58B806D8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C2B0C"/>
    <w:multiLevelType w:val="hybridMultilevel"/>
    <w:tmpl w:val="32486E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43A4"/>
    <w:multiLevelType w:val="hybridMultilevel"/>
    <w:tmpl w:val="41E09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8E6"/>
    <w:multiLevelType w:val="hybridMultilevel"/>
    <w:tmpl w:val="5ACE0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7C40"/>
    <w:multiLevelType w:val="hybridMultilevel"/>
    <w:tmpl w:val="D6F05F8A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0B53"/>
    <w:multiLevelType w:val="hybridMultilevel"/>
    <w:tmpl w:val="60F4DF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B0D40"/>
    <w:multiLevelType w:val="hybridMultilevel"/>
    <w:tmpl w:val="428689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5AC"/>
    <w:multiLevelType w:val="hybridMultilevel"/>
    <w:tmpl w:val="F594F6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5C71"/>
    <w:multiLevelType w:val="hybridMultilevel"/>
    <w:tmpl w:val="2D9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C1E"/>
    <w:multiLevelType w:val="hybridMultilevel"/>
    <w:tmpl w:val="64E8B35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5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D47"/>
    <w:multiLevelType w:val="hybridMultilevel"/>
    <w:tmpl w:val="800E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7A8F"/>
    <w:multiLevelType w:val="hybridMultilevel"/>
    <w:tmpl w:val="2D906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62B"/>
    <w:multiLevelType w:val="hybridMultilevel"/>
    <w:tmpl w:val="A470F7D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404E"/>
    <w:multiLevelType w:val="hybridMultilevel"/>
    <w:tmpl w:val="64C435D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0327"/>
    <w:multiLevelType w:val="hybridMultilevel"/>
    <w:tmpl w:val="86E69B5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577"/>
    <w:multiLevelType w:val="hybridMultilevel"/>
    <w:tmpl w:val="5660172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093B"/>
    <w:multiLevelType w:val="hybridMultilevel"/>
    <w:tmpl w:val="DBFE494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AD79EC"/>
    <w:multiLevelType w:val="hybridMultilevel"/>
    <w:tmpl w:val="0486E566"/>
    <w:lvl w:ilvl="0" w:tplc="F7B4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73EF2"/>
    <w:multiLevelType w:val="hybridMultilevel"/>
    <w:tmpl w:val="12EEB8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37B43"/>
    <w:multiLevelType w:val="hybridMultilevel"/>
    <w:tmpl w:val="B252A39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17D06"/>
    <w:multiLevelType w:val="hybridMultilevel"/>
    <w:tmpl w:val="4D9E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5D6E"/>
    <w:multiLevelType w:val="hybridMultilevel"/>
    <w:tmpl w:val="2D3241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97DDE"/>
    <w:multiLevelType w:val="multilevel"/>
    <w:tmpl w:val="A2CE4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32C6"/>
    <w:multiLevelType w:val="multilevel"/>
    <w:tmpl w:val="D6F05F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8611C"/>
    <w:multiLevelType w:val="hybridMultilevel"/>
    <w:tmpl w:val="501478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33"/>
  </w:num>
  <w:num w:numId="6">
    <w:abstractNumId w:val="1"/>
  </w:num>
  <w:num w:numId="7">
    <w:abstractNumId w:val="31"/>
  </w:num>
  <w:num w:numId="8">
    <w:abstractNumId w:val="25"/>
  </w:num>
  <w:num w:numId="9">
    <w:abstractNumId w:val="19"/>
  </w:num>
  <w:num w:numId="10">
    <w:abstractNumId w:val="3"/>
  </w:num>
  <w:num w:numId="11">
    <w:abstractNumId w:val="32"/>
  </w:num>
  <w:num w:numId="12">
    <w:abstractNumId w:val="0"/>
  </w:num>
  <w:num w:numId="13">
    <w:abstractNumId w:val="24"/>
  </w:num>
  <w:num w:numId="14">
    <w:abstractNumId w:val="17"/>
  </w:num>
  <w:num w:numId="15">
    <w:abstractNumId w:val="30"/>
  </w:num>
  <w:num w:numId="16">
    <w:abstractNumId w:val="15"/>
  </w:num>
  <w:num w:numId="17">
    <w:abstractNumId w:val="7"/>
  </w:num>
  <w:num w:numId="18">
    <w:abstractNumId w:val="23"/>
  </w:num>
  <w:num w:numId="19">
    <w:abstractNumId w:val="13"/>
  </w:num>
  <w:num w:numId="20">
    <w:abstractNumId w:val="16"/>
  </w:num>
  <w:num w:numId="21">
    <w:abstractNumId w:val="28"/>
  </w:num>
  <w:num w:numId="22">
    <w:abstractNumId w:val="10"/>
  </w:num>
  <w:num w:numId="23">
    <w:abstractNumId w:val="6"/>
  </w:num>
  <w:num w:numId="24">
    <w:abstractNumId w:val="11"/>
  </w:num>
  <w:num w:numId="25">
    <w:abstractNumId w:val="9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0"/>
  </w:num>
  <w:num w:numId="29">
    <w:abstractNumId w:val="27"/>
  </w:num>
  <w:num w:numId="30">
    <w:abstractNumId w:val="8"/>
  </w:num>
  <w:num w:numId="31">
    <w:abstractNumId w:val="29"/>
  </w:num>
  <w:num w:numId="32">
    <w:abstractNumId w:val="26"/>
  </w:num>
  <w:num w:numId="33">
    <w:abstractNumId w:val="5"/>
  </w:num>
  <w:num w:numId="34">
    <w:abstractNumId w:val="34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F"/>
    <w:rsid w:val="00000972"/>
    <w:rsid w:val="00014859"/>
    <w:rsid w:val="00015C3B"/>
    <w:rsid w:val="0002213E"/>
    <w:rsid w:val="00040B74"/>
    <w:rsid w:val="00042F89"/>
    <w:rsid w:val="000463A6"/>
    <w:rsid w:val="000508B4"/>
    <w:rsid w:val="00062845"/>
    <w:rsid w:val="00095DA0"/>
    <w:rsid w:val="00096C0E"/>
    <w:rsid w:val="000A39D1"/>
    <w:rsid w:val="000A6F51"/>
    <w:rsid w:val="000A7225"/>
    <w:rsid w:val="000B16AC"/>
    <w:rsid w:val="000F21DA"/>
    <w:rsid w:val="00104D1F"/>
    <w:rsid w:val="0011670D"/>
    <w:rsid w:val="001311A9"/>
    <w:rsid w:val="00145DAF"/>
    <w:rsid w:val="00157999"/>
    <w:rsid w:val="00164B0C"/>
    <w:rsid w:val="00172C05"/>
    <w:rsid w:val="001A604A"/>
    <w:rsid w:val="001B69C1"/>
    <w:rsid w:val="001C5647"/>
    <w:rsid w:val="00202024"/>
    <w:rsid w:val="00227B6F"/>
    <w:rsid w:val="00254114"/>
    <w:rsid w:val="002555A2"/>
    <w:rsid w:val="00261835"/>
    <w:rsid w:val="0028355C"/>
    <w:rsid w:val="00286266"/>
    <w:rsid w:val="00291D02"/>
    <w:rsid w:val="002B5C58"/>
    <w:rsid w:val="002B7EAF"/>
    <w:rsid w:val="002C26D2"/>
    <w:rsid w:val="002E0304"/>
    <w:rsid w:val="002E1398"/>
    <w:rsid w:val="002E285C"/>
    <w:rsid w:val="002F4472"/>
    <w:rsid w:val="00315C07"/>
    <w:rsid w:val="0031684B"/>
    <w:rsid w:val="00327EB2"/>
    <w:rsid w:val="00344BB9"/>
    <w:rsid w:val="00351FF1"/>
    <w:rsid w:val="003760EA"/>
    <w:rsid w:val="0038214A"/>
    <w:rsid w:val="003909EA"/>
    <w:rsid w:val="003A1966"/>
    <w:rsid w:val="003A5D1E"/>
    <w:rsid w:val="003B47DD"/>
    <w:rsid w:val="003B76B6"/>
    <w:rsid w:val="004047DA"/>
    <w:rsid w:val="0041103A"/>
    <w:rsid w:val="00416349"/>
    <w:rsid w:val="004322F2"/>
    <w:rsid w:val="004526C8"/>
    <w:rsid w:val="004628C3"/>
    <w:rsid w:val="0046448B"/>
    <w:rsid w:val="004729C7"/>
    <w:rsid w:val="00472C77"/>
    <w:rsid w:val="00487822"/>
    <w:rsid w:val="004A6899"/>
    <w:rsid w:val="004B7D2C"/>
    <w:rsid w:val="004D15DB"/>
    <w:rsid w:val="004E1130"/>
    <w:rsid w:val="004E5E4D"/>
    <w:rsid w:val="004E6B92"/>
    <w:rsid w:val="004F72A2"/>
    <w:rsid w:val="005063A4"/>
    <w:rsid w:val="00511F89"/>
    <w:rsid w:val="00515F69"/>
    <w:rsid w:val="0053265B"/>
    <w:rsid w:val="00553D7D"/>
    <w:rsid w:val="00566DB9"/>
    <w:rsid w:val="00573346"/>
    <w:rsid w:val="005A737E"/>
    <w:rsid w:val="005C3FD5"/>
    <w:rsid w:val="005D405D"/>
    <w:rsid w:val="005D77AC"/>
    <w:rsid w:val="00613CFF"/>
    <w:rsid w:val="00616239"/>
    <w:rsid w:val="00621438"/>
    <w:rsid w:val="00632F98"/>
    <w:rsid w:val="006372C2"/>
    <w:rsid w:val="00641F3F"/>
    <w:rsid w:val="0065035F"/>
    <w:rsid w:val="006753F5"/>
    <w:rsid w:val="0067728E"/>
    <w:rsid w:val="00694597"/>
    <w:rsid w:val="00694807"/>
    <w:rsid w:val="00694A5A"/>
    <w:rsid w:val="006A32B4"/>
    <w:rsid w:val="006A5772"/>
    <w:rsid w:val="006B1D37"/>
    <w:rsid w:val="006B3733"/>
    <w:rsid w:val="006C1D12"/>
    <w:rsid w:val="007001CA"/>
    <w:rsid w:val="00715589"/>
    <w:rsid w:val="0072519E"/>
    <w:rsid w:val="00732386"/>
    <w:rsid w:val="0073329A"/>
    <w:rsid w:val="007450CF"/>
    <w:rsid w:val="00750727"/>
    <w:rsid w:val="00761601"/>
    <w:rsid w:val="00766F89"/>
    <w:rsid w:val="00773E82"/>
    <w:rsid w:val="00781C64"/>
    <w:rsid w:val="0078201A"/>
    <w:rsid w:val="007832CA"/>
    <w:rsid w:val="00786304"/>
    <w:rsid w:val="00792665"/>
    <w:rsid w:val="007A04B8"/>
    <w:rsid w:val="007A596F"/>
    <w:rsid w:val="007A7424"/>
    <w:rsid w:val="007C120E"/>
    <w:rsid w:val="007C357D"/>
    <w:rsid w:val="007D2772"/>
    <w:rsid w:val="007E2519"/>
    <w:rsid w:val="007E3EBC"/>
    <w:rsid w:val="007E4311"/>
    <w:rsid w:val="007F658E"/>
    <w:rsid w:val="007F6CA0"/>
    <w:rsid w:val="007F7142"/>
    <w:rsid w:val="00806114"/>
    <w:rsid w:val="00822EFB"/>
    <w:rsid w:val="00822EFC"/>
    <w:rsid w:val="008249AE"/>
    <w:rsid w:val="00824E6A"/>
    <w:rsid w:val="00826EE9"/>
    <w:rsid w:val="00835F26"/>
    <w:rsid w:val="00840B51"/>
    <w:rsid w:val="008434B1"/>
    <w:rsid w:val="00857FB5"/>
    <w:rsid w:val="00886646"/>
    <w:rsid w:val="008A5A65"/>
    <w:rsid w:val="008B4A6D"/>
    <w:rsid w:val="008C75D3"/>
    <w:rsid w:val="008D4BFE"/>
    <w:rsid w:val="00904487"/>
    <w:rsid w:val="009136FB"/>
    <w:rsid w:val="009150E0"/>
    <w:rsid w:val="0093098A"/>
    <w:rsid w:val="009524B0"/>
    <w:rsid w:val="00952E5F"/>
    <w:rsid w:val="009608AC"/>
    <w:rsid w:val="0098431B"/>
    <w:rsid w:val="009A5EC7"/>
    <w:rsid w:val="009B013C"/>
    <w:rsid w:val="009E2EFE"/>
    <w:rsid w:val="00A1291C"/>
    <w:rsid w:val="00A14AEB"/>
    <w:rsid w:val="00A214DF"/>
    <w:rsid w:val="00A216F6"/>
    <w:rsid w:val="00A26CC0"/>
    <w:rsid w:val="00A34217"/>
    <w:rsid w:val="00A34ABB"/>
    <w:rsid w:val="00A35F49"/>
    <w:rsid w:val="00A406C2"/>
    <w:rsid w:val="00A447DD"/>
    <w:rsid w:val="00A51460"/>
    <w:rsid w:val="00A51CC6"/>
    <w:rsid w:val="00A54FF8"/>
    <w:rsid w:val="00A7774C"/>
    <w:rsid w:val="00A857C9"/>
    <w:rsid w:val="00AA0B97"/>
    <w:rsid w:val="00AA546D"/>
    <w:rsid w:val="00AC1A72"/>
    <w:rsid w:val="00B165D6"/>
    <w:rsid w:val="00B24F71"/>
    <w:rsid w:val="00B33B95"/>
    <w:rsid w:val="00B40796"/>
    <w:rsid w:val="00B73CA4"/>
    <w:rsid w:val="00B86C54"/>
    <w:rsid w:val="00B930C8"/>
    <w:rsid w:val="00BA2AEF"/>
    <w:rsid w:val="00BB3BB2"/>
    <w:rsid w:val="00BB4278"/>
    <w:rsid w:val="00BC2AFA"/>
    <w:rsid w:val="00BC2CE0"/>
    <w:rsid w:val="00BC7B4B"/>
    <w:rsid w:val="00BF0150"/>
    <w:rsid w:val="00BF2A53"/>
    <w:rsid w:val="00BF5D40"/>
    <w:rsid w:val="00C029A7"/>
    <w:rsid w:val="00C2372D"/>
    <w:rsid w:val="00C452F9"/>
    <w:rsid w:val="00C75C37"/>
    <w:rsid w:val="00CA1AD8"/>
    <w:rsid w:val="00CB0B05"/>
    <w:rsid w:val="00CB13ED"/>
    <w:rsid w:val="00CF2765"/>
    <w:rsid w:val="00D14DD8"/>
    <w:rsid w:val="00D22DAA"/>
    <w:rsid w:val="00D24B83"/>
    <w:rsid w:val="00D354FE"/>
    <w:rsid w:val="00D431A4"/>
    <w:rsid w:val="00D43599"/>
    <w:rsid w:val="00D60E53"/>
    <w:rsid w:val="00D620C7"/>
    <w:rsid w:val="00D63E76"/>
    <w:rsid w:val="00D66497"/>
    <w:rsid w:val="00D71836"/>
    <w:rsid w:val="00D729D3"/>
    <w:rsid w:val="00D80B38"/>
    <w:rsid w:val="00D816E2"/>
    <w:rsid w:val="00D84AD6"/>
    <w:rsid w:val="00D9782A"/>
    <w:rsid w:val="00DA1363"/>
    <w:rsid w:val="00DB4B3A"/>
    <w:rsid w:val="00DC2D65"/>
    <w:rsid w:val="00DD41A8"/>
    <w:rsid w:val="00DE2506"/>
    <w:rsid w:val="00DF24FA"/>
    <w:rsid w:val="00DF7D73"/>
    <w:rsid w:val="00E10383"/>
    <w:rsid w:val="00E24F04"/>
    <w:rsid w:val="00E42DE2"/>
    <w:rsid w:val="00E64CF9"/>
    <w:rsid w:val="00E77BF7"/>
    <w:rsid w:val="00E90323"/>
    <w:rsid w:val="00E94C69"/>
    <w:rsid w:val="00EA09F2"/>
    <w:rsid w:val="00EA3731"/>
    <w:rsid w:val="00EA5F1C"/>
    <w:rsid w:val="00EB02CB"/>
    <w:rsid w:val="00EB4C15"/>
    <w:rsid w:val="00EF2D87"/>
    <w:rsid w:val="00EF6087"/>
    <w:rsid w:val="00F061D3"/>
    <w:rsid w:val="00F251AF"/>
    <w:rsid w:val="00F25929"/>
    <w:rsid w:val="00F25DC2"/>
    <w:rsid w:val="00F3015C"/>
    <w:rsid w:val="00F31461"/>
    <w:rsid w:val="00F349FD"/>
    <w:rsid w:val="00F41818"/>
    <w:rsid w:val="00F42D91"/>
    <w:rsid w:val="00F65E4F"/>
    <w:rsid w:val="00F7509E"/>
    <w:rsid w:val="00F774DF"/>
    <w:rsid w:val="00F77882"/>
    <w:rsid w:val="00F82B60"/>
    <w:rsid w:val="00F830E6"/>
    <w:rsid w:val="00F92AB7"/>
    <w:rsid w:val="00F96360"/>
    <w:rsid w:val="00FA2C41"/>
    <w:rsid w:val="00FA5181"/>
    <w:rsid w:val="00FE561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D2FA"/>
  <w15:docId w15:val="{229F3D9F-2CEC-496E-A305-3F1D504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1A8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129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291C"/>
    <w:rPr>
      <w:rFonts w:ascii="Tahoma" w:hAnsi="Tahoma" w:cs="Tahoma"/>
      <w:sz w:val="16"/>
      <w:szCs w:val="16"/>
      <w:lang w:val="en-GB" w:eastAsia="en-US"/>
    </w:rPr>
  </w:style>
  <w:style w:type="character" w:styleId="Istaknuto">
    <w:name w:val="Emphasis"/>
    <w:basedOn w:val="Zadanifontodlomka"/>
    <w:uiPriority w:val="20"/>
    <w:qFormat/>
    <w:rsid w:val="007832CA"/>
    <w:rPr>
      <w:b/>
      <w:bCs/>
      <w:i w:val="0"/>
      <w:iCs w:val="0"/>
    </w:rPr>
  </w:style>
  <w:style w:type="character" w:customStyle="1" w:styleId="st">
    <w:name w:val="st"/>
    <w:basedOn w:val="Zadanifontodlomka"/>
    <w:rsid w:val="007832CA"/>
  </w:style>
  <w:style w:type="table" w:styleId="Reetkatablice">
    <w:name w:val="Table Grid"/>
    <w:basedOn w:val="Obinatablica"/>
    <w:uiPriority w:val="59"/>
    <w:rsid w:val="00857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6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04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31">
    <w:name w:val="Obična tablica 31"/>
    <w:basedOn w:val="Obinatablica"/>
    <w:uiPriority w:val="43"/>
    <w:rsid w:val="008B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51">
    <w:name w:val="Obična tablica 51"/>
    <w:basedOn w:val="Obinatablica"/>
    <w:uiPriority w:val="45"/>
    <w:rsid w:val="008B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slov">
    <w:name w:val="Subtitle"/>
    <w:basedOn w:val="Normal"/>
    <w:next w:val="Normal"/>
    <w:link w:val="PodnaslovChar"/>
    <w:qFormat/>
    <w:rsid w:val="008B4A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8B4A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nhideWhenUsed/>
    <w:rsid w:val="008B4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B4A6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B4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4A6D"/>
    <w:rPr>
      <w:sz w:val="24"/>
      <w:szCs w:val="24"/>
      <w:lang w:val="en-GB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8434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434B1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434B1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43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434B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608A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table" w:styleId="Srednjipopis-Isticanje6">
    <w:name w:val="Light List Accent 6"/>
    <w:basedOn w:val="Obinatablica"/>
    <w:uiPriority w:val="61"/>
    <w:rsid w:val="004163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-Isticanje6">
    <w:name w:val="Light Shading Accent 6"/>
    <w:basedOn w:val="Obinatablica"/>
    <w:uiPriority w:val="60"/>
    <w:rsid w:val="004163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areetka2-Isticanje5">
    <w:name w:val="Medium Grid 2 Accent 5"/>
    <w:basedOn w:val="Obinatablica"/>
    <w:uiPriority w:val="68"/>
    <w:rsid w:val="004163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osjenanje">
    <w:name w:val="Light Shading"/>
    <w:basedOn w:val="Obinatablica"/>
    <w:uiPriority w:val="60"/>
    <w:rsid w:val="006A5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447D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nhideWhenUsed/>
    <w:qFormat/>
    <w:rsid w:val="00F3015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coodm-k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C347-6781-487B-804E-8B288C59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1638</Words>
  <Characters>9339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CENTAR ZA ODGOJ I OBRAZOVANJE DJECE I MLADEŽI</vt:lpstr>
      <vt:lpstr>CENTAR ZA ODGOJ I OBRAZOVANJE DJECE I MLADEŽI </vt:lpstr>
    </vt:vector>
  </TitlesOfParts>
  <Company>specijalna</Company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ODGOJ I OBRAZOVANJE DJECE I MLADEŽI</dc:title>
  <dc:creator>win</dc:creator>
  <cp:lastModifiedBy>Drazenka Krajacic</cp:lastModifiedBy>
  <cp:revision>9</cp:revision>
  <cp:lastPrinted>2022-01-26T13:32:00Z</cp:lastPrinted>
  <dcterms:created xsi:type="dcterms:W3CDTF">2021-02-02T13:31:00Z</dcterms:created>
  <dcterms:modified xsi:type="dcterms:W3CDTF">2022-01-27T09:20:00Z</dcterms:modified>
</cp:coreProperties>
</file>